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5F1" w:rsidRPr="00857BC6" w:rsidRDefault="00BB65F1" w:rsidP="00F1495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857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hyperlink r:id="rId8" w:history="1">
        <w:r w:rsidRPr="00857BC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F14958" w:rsidRPr="00857BC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</w:t>
        </w:r>
        <w:r w:rsidR="00857BC6" w:rsidRPr="00857BC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</w:t>
        </w:r>
        <w:r w:rsidRPr="00857BC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1</w:t>
        </w:r>
        <w:r w:rsidR="00F14958" w:rsidRPr="00857BC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</w:t>
        </w:r>
        <w:r w:rsidRPr="00857BC6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января 2018 г.</w:t>
        </w:r>
      </w:hyperlink>
    </w:p>
    <w:p w:rsidR="00857BC6" w:rsidRPr="00857BC6" w:rsidRDefault="00857BC6" w:rsidP="00857BC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857B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направлении методических рекомендаций</w:t>
      </w:r>
    </w:p>
    <w:p w:rsidR="00BB65F1" w:rsidRPr="00857BC6" w:rsidRDefault="00BB65F1" w:rsidP="00F14958">
      <w:pPr>
        <w:spacing w:line="36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857B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51485E" w:rsidRPr="00857BC6"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  <w:t xml:space="preserve"> </w:t>
      </w:r>
      <w:r w:rsidRPr="00857BC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671DE2" w:rsidRPr="00857BC6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857BC6" w:rsidRPr="00857BC6" w:rsidRDefault="00F14958" w:rsidP="00857BC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57B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</w:t>
      </w:r>
      <w:r w:rsidR="00900FDC" w:rsidRPr="00857B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 исполнение письма МО и Н РД </w:t>
      </w:r>
      <w:hyperlink r:id="rId9" w:history="1">
        <w:r w:rsidRPr="00857BC6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</w:t>
        </w:r>
        <w:r w:rsidR="00857BC6" w:rsidRPr="00857BC6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№ 06-318/06-18/18 от 17 января 2018г.</w:t>
        </w:r>
      </w:hyperlink>
      <w:r w:rsidRPr="00857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7B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Сергокалинского района</w:t>
      </w:r>
      <w:r w:rsidR="00857BC6" w:rsidRPr="00857B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7BC6" w:rsidRPr="00857B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направляет в Ваш адрес разработанные аппаратом НАК во взаимодействии с ФСБ России, МВД России, Минобрнауки России, Российской академии наук и </w:t>
      </w:r>
      <w:proofErr w:type="spellStart"/>
      <w:r w:rsidR="00857BC6" w:rsidRPr="00857B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Роскомнадзором</w:t>
      </w:r>
      <w:proofErr w:type="spellEnd"/>
      <w:r w:rsidR="00857BC6" w:rsidRPr="00857B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методические рекомендации о содержании антитеррористических материалов, размещаемых в сети Интернет, СМИ и на других информационных ресурсах для использования в практической деятельности.</w:t>
      </w:r>
    </w:p>
    <w:p w:rsidR="00857BC6" w:rsidRPr="00857BC6" w:rsidRDefault="00857BC6" w:rsidP="00857B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57B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довести приложенную информацию до педагогов образовательных организаций.</w:t>
      </w:r>
    </w:p>
    <w:p w:rsidR="00857BC6" w:rsidRPr="00857BC6" w:rsidRDefault="00857BC6" w:rsidP="00857B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57B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57BC6" w:rsidRPr="00857BC6" w:rsidRDefault="00857BC6" w:rsidP="00857BC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57B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 Приложение: </w:t>
      </w:r>
      <w:hyperlink r:id="rId10" w:history="1">
        <w:r w:rsidRPr="00857BC6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3 л. в 1 экз.</w:t>
        </w:r>
      </w:hyperlink>
    </w:p>
    <w:p w:rsidR="00F14958" w:rsidRPr="00857BC6" w:rsidRDefault="00F14958" w:rsidP="00F1495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00FDC" w:rsidRPr="00857BC6" w:rsidRDefault="00900FDC" w:rsidP="00F14958">
      <w:pPr>
        <w:shd w:val="clear" w:color="auto" w:fill="FFFFFF"/>
        <w:spacing w:before="150" w:after="0" w:line="360" w:lineRule="auto"/>
        <w:ind w:firstLine="851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1485E" w:rsidRPr="00857BC6" w:rsidRDefault="00BB65F1" w:rsidP="00F14958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7B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671DE2" w:rsidRPr="00857BC6">
        <w:rPr>
          <w:rFonts w:ascii="Times New Roman" w:hAnsi="Times New Roman" w:cs="Times New Roman"/>
          <w:sz w:val="24"/>
          <w:szCs w:val="24"/>
        </w:rPr>
        <w:t>Начальник МКУ «УО»:                                        Х.Исаева</w:t>
      </w:r>
    </w:p>
    <w:p w:rsidR="0051485E" w:rsidRPr="0051485E" w:rsidRDefault="0051485E" w:rsidP="0051485E">
      <w:pPr>
        <w:rPr>
          <w:rFonts w:ascii="Times New Roman" w:hAnsi="Times New Roman" w:cs="Times New Roman"/>
          <w:sz w:val="24"/>
          <w:szCs w:val="24"/>
        </w:rPr>
      </w:pPr>
    </w:p>
    <w:p w:rsidR="0051485E" w:rsidRPr="0051485E" w:rsidRDefault="0051485E" w:rsidP="0051485E">
      <w:pPr>
        <w:rPr>
          <w:rFonts w:ascii="Times New Roman" w:hAnsi="Times New Roman" w:cs="Times New Roman"/>
          <w:sz w:val="24"/>
          <w:szCs w:val="24"/>
        </w:rPr>
      </w:pPr>
    </w:p>
    <w:p w:rsidR="0051485E" w:rsidRPr="00F14958" w:rsidRDefault="0051485E" w:rsidP="0051485E">
      <w:pPr>
        <w:rPr>
          <w:rFonts w:ascii="Times New Roman" w:hAnsi="Times New Roman" w:cs="Times New Roman"/>
          <w:sz w:val="24"/>
          <w:szCs w:val="24"/>
        </w:rPr>
      </w:pPr>
    </w:p>
    <w:p w:rsidR="0051485E" w:rsidRDefault="0051485E" w:rsidP="0051485E">
      <w:pPr>
        <w:rPr>
          <w:rFonts w:ascii="Times New Roman" w:hAnsi="Times New Roman" w:cs="Times New Roman"/>
          <w:sz w:val="24"/>
          <w:szCs w:val="24"/>
        </w:rPr>
      </w:pPr>
    </w:p>
    <w:p w:rsidR="00857BC6" w:rsidRDefault="00857BC6" w:rsidP="0051485E">
      <w:pPr>
        <w:rPr>
          <w:rFonts w:ascii="Times New Roman" w:hAnsi="Times New Roman" w:cs="Times New Roman"/>
          <w:sz w:val="24"/>
          <w:szCs w:val="24"/>
        </w:rPr>
      </w:pPr>
    </w:p>
    <w:p w:rsidR="00857BC6" w:rsidRDefault="00857BC6" w:rsidP="0051485E">
      <w:pPr>
        <w:rPr>
          <w:rFonts w:ascii="Times New Roman" w:hAnsi="Times New Roman" w:cs="Times New Roman"/>
          <w:sz w:val="24"/>
          <w:szCs w:val="24"/>
        </w:rPr>
      </w:pPr>
    </w:p>
    <w:p w:rsidR="00857BC6" w:rsidRDefault="00857BC6" w:rsidP="0051485E">
      <w:pPr>
        <w:rPr>
          <w:rFonts w:ascii="Times New Roman" w:hAnsi="Times New Roman" w:cs="Times New Roman"/>
          <w:sz w:val="24"/>
          <w:szCs w:val="24"/>
        </w:rPr>
      </w:pPr>
    </w:p>
    <w:p w:rsidR="00857BC6" w:rsidRDefault="00857BC6" w:rsidP="0051485E">
      <w:pPr>
        <w:rPr>
          <w:rFonts w:ascii="Times New Roman" w:hAnsi="Times New Roman" w:cs="Times New Roman"/>
          <w:sz w:val="24"/>
          <w:szCs w:val="24"/>
        </w:rPr>
      </w:pPr>
    </w:p>
    <w:p w:rsidR="00857BC6" w:rsidRDefault="00857BC6" w:rsidP="0051485E">
      <w:pPr>
        <w:rPr>
          <w:rFonts w:ascii="Times New Roman" w:hAnsi="Times New Roman" w:cs="Times New Roman"/>
          <w:sz w:val="24"/>
          <w:szCs w:val="24"/>
        </w:rPr>
      </w:pPr>
    </w:p>
    <w:p w:rsidR="00857BC6" w:rsidRDefault="00857BC6" w:rsidP="0051485E">
      <w:pPr>
        <w:rPr>
          <w:rFonts w:ascii="Times New Roman" w:hAnsi="Times New Roman" w:cs="Times New Roman"/>
          <w:sz w:val="24"/>
          <w:szCs w:val="24"/>
        </w:rPr>
      </w:pPr>
    </w:p>
    <w:p w:rsidR="00857BC6" w:rsidRDefault="00857BC6" w:rsidP="0051485E">
      <w:pPr>
        <w:rPr>
          <w:rFonts w:ascii="Times New Roman" w:hAnsi="Times New Roman" w:cs="Times New Roman"/>
          <w:sz w:val="24"/>
          <w:szCs w:val="24"/>
        </w:rPr>
      </w:pPr>
    </w:p>
    <w:p w:rsidR="00857BC6" w:rsidRPr="00F14958" w:rsidRDefault="00857BC6" w:rsidP="0051485E">
      <w:pPr>
        <w:rPr>
          <w:rFonts w:ascii="Times New Roman" w:hAnsi="Times New Roman" w:cs="Times New Roman"/>
          <w:sz w:val="24"/>
          <w:szCs w:val="24"/>
        </w:rPr>
      </w:pPr>
    </w:p>
    <w:p w:rsidR="0051485E" w:rsidRPr="00F14958" w:rsidRDefault="0051485E" w:rsidP="0051485E">
      <w:pPr>
        <w:rPr>
          <w:rFonts w:ascii="Times New Roman" w:hAnsi="Times New Roman" w:cs="Times New Roman"/>
          <w:sz w:val="24"/>
          <w:szCs w:val="24"/>
        </w:rPr>
      </w:pPr>
    </w:p>
    <w:p w:rsidR="00857BC6" w:rsidRPr="00857BC6" w:rsidRDefault="00857BC6" w:rsidP="00857BC6">
      <w:pPr>
        <w:pStyle w:val="20"/>
        <w:shd w:val="clear" w:color="auto" w:fill="auto"/>
        <w:spacing w:after="0" w:line="240" w:lineRule="auto"/>
        <w:jc w:val="center"/>
        <w:rPr>
          <w:sz w:val="24"/>
          <w:szCs w:val="24"/>
        </w:rPr>
      </w:pPr>
      <w:r w:rsidRPr="00857BC6">
        <w:rPr>
          <w:sz w:val="24"/>
          <w:szCs w:val="24"/>
        </w:rPr>
        <w:lastRenderedPageBreak/>
        <w:t>МЕТОДИЧЕСКИЕ РЕКОМЕНДАЦИИ</w:t>
      </w:r>
    </w:p>
    <w:p w:rsidR="00857BC6" w:rsidRPr="00857BC6" w:rsidRDefault="00857BC6" w:rsidP="00857BC6">
      <w:pPr>
        <w:pStyle w:val="20"/>
        <w:shd w:val="clear" w:color="auto" w:fill="auto"/>
        <w:spacing w:after="0" w:line="240" w:lineRule="auto"/>
        <w:jc w:val="center"/>
        <w:rPr>
          <w:sz w:val="24"/>
          <w:szCs w:val="24"/>
        </w:rPr>
      </w:pPr>
      <w:r w:rsidRPr="00857BC6">
        <w:rPr>
          <w:sz w:val="24"/>
          <w:szCs w:val="24"/>
        </w:rPr>
        <w:t>о содержании антитеррористических материалов, размещаемых в сети Интернет, СМИ и на других информационных ресурсах</w:t>
      </w:r>
    </w:p>
    <w:p w:rsidR="00857BC6" w:rsidRPr="00857BC6" w:rsidRDefault="00857BC6" w:rsidP="00857BC6">
      <w:pPr>
        <w:pStyle w:val="20"/>
        <w:shd w:val="clear" w:color="auto" w:fill="auto"/>
        <w:spacing w:after="0" w:line="480" w:lineRule="exact"/>
        <w:ind w:firstLine="760"/>
        <w:jc w:val="both"/>
        <w:rPr>
          <w:sz w:val="24"/>
          <w:szCs w:val="24"/>
        </w:rPr>
      </w:pPr>
    </w:p>
    <w:p w:rsidR="00857BC6" w:rsidRPr="00857BC6" w:rsidRDefault="00857BC6" w:rsidP="00857BC6">
      <w:pPr>
        <w:pStyle w:val="20"/>
        <w:shd w:val="clear" w:color="auto" w:fill="auto"/>
        <w:spacing w:after="0" w:line="480" w:lineRule="exact"/>
        <w:ind w:firstLine="76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 xml:space="preserve">Настоящие методические рекомендации подготовлены в целях обеспечения реализации мероприятия, предусмотренного п. 2.4. </w:t>
      </w:r>
      <w:proofErr w:type="gramStart"/>
      <w:r w:rsidRPr="00857BC6">
        <w:rPr>
          <w:sz w:val="24"/>
          <w:szCs w:val="24"/>
        </w:rPr>
        <w:t>Комплексного плана противодействия идеологии терроризма в Российской Федерации на 2013-2018 годы по формированию единой системы подготовки и распространения антитеррористических материалов</w:t>
      </w:r>
      <w:r w:rsidRPr="00857BC6">
        <w:rPr>
          <w:sz w:val="24"/>
          <w:szCs w:val="24"/>
          <w:vertAlign w:val="superscript"/>
        </w:rPr>
        <w:footnoteReference w:id="1"/>
      </w:r>
      <w:r w:rsidRPr="00857BC6">
        <w:rPr>
          <w:sz w:val="24"/>
          <w:szCs w:val="24"/>
        </w:rPr>
        <w:t>, и предназначены для использования территориальными органами федеральных органов исполнительной власти, органами исполнительной власти Республики Дагестан, Антитеррористической  комиссией в Республике Дагестан и антитеррористическими комиссиями в муниципальных образованиях Республики Дагестан при подготовке и размещении в средствах массовой информации и других информационных ресурсах</w:t>
      </w:r>
      <w:proofErr w:type="gramEnd"/>
      <w:r w:rsidRPr="00857BC6">
        <w:rPr>
          <w:sz w:val="24"/>
          <w:szCs w:val="24"/>
        </w:rPr>
        <w:t>, в том числе в сети Интернет (далее - СМИ), информации антитеррористического содержания.</w:t>
      </w:r>
    </w:p>
    <w:p w:rsidR="00857BC6" w:rsidRPr="00857BC6" w:rsidRDefault="00857BC6" w:rsidP="00857BC6">
      <w:pPr>
        <w:pStyle w:val="20"/>
        <w:shd w:val="clear" w:color="auto" w:fill="auto"/>
        <w:spacing w:after="0" w:line="480" w:lineRule="exact"/>
        <w:ind w:firstLine="76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 xml:space="preserve">Проведенный анализ практики работы по подготовке информационных и </w:t>
      </w:r>
      <w:proofErr w:type="spellStart"/>
      <w:r w:rsidRPr="00857BC6">
        <w:rPr>
          <w:sz w:val="24"/>
          <w:szCs w:val="24"/>
        </w:rPr>
        <w:t>контрпропагандистских</w:t>
      </w:r>
      <w:proofErr w:type="spellEnd"/>
      <w:r w:rsidRPr="00857BC6">
        <w:rPr>
          <w:sz w:val="24"/>
          <w:szCs w:val="24"/>
        </w:rPr>
        <w:t xml:space="preserve"> материалов антитеррористической направленности, а также результаты специальных экспертиз поступившей в аппарат Национального антитеррористического комитета информационно-пропагандистской продукции антитеррористического содержания позволили обобщить имеющиеся подходы к формированию этих материалов и выработать общие рекомендации к их содержанию.</w:t>
      </w:r>
    </w:p>
    <w:p w:rsidR="00857BC6" w:rsidRPr="00857BC6" w:rsidRDefault="00857BC6" w:rsidP="00857BC6">
      <w:pPr>
        <w:pStyle w:val="20"/>
        <w:shd w:val="clear" w:color="auto" w:fill="auto"/>
        <w:spacing w:after="0" w:line="480" w:lineRule="exact"/>
        <w:ind w:firstLine="76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>Так, при подготовке антитеррористических материалов предлагается:</w:t>
      </w:r>
    </w:p>
    <w:p w:rsidR="00857BC6" w:rsidRPr="00857BC6" w:rsidRDefault="00857BC6" w:rsidP="00857BC6">
      <w:pPr>
        <w:pStyle w:val="20"/>
        <w:shd w:val="clear" w:color="auto" w:fill="auto"/>
        <w:spacing w:after="0" w:line="480" w:lineRule="exact"/>
        <w:ind w:firstLine="76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>1. Руководствоваться тем, что информация антитеррористического содержания, распространяемая в СМИ, должна быть достоверной, объективной и исключающей возможность ее неоднозначного толкования. В этих целях терминология, используемая в планируемых к размещению в СМИ материалах, должна соответствовать нормативным правовым актам в сфере противодействия терроризму и уголовному законодательству Российской Федерации.</w:t>
      </w:r>
    </w:p>
    <w:p w:rsidR="00857BC6" w:rsidRPr="00857BC6" w:rsidRDefault="00857BC6" w:rsidP="00857BC6">
      <w:pPr>
        <w:pStyle w:val="20"/>
        <w:numPr>
          <w:ilvl w:val="0"/>
          <w:numId w:val="1"/>
        </w:numPr>
        <w:shd w:val="clear" w:color="auto" w:fill="auto"/>
        <w:tabs>
          <w:tab w:val="left" w:pos="1028"/>
        </w:tabs>
        <w:spacing w:after="0" w:line="499" w:lineRule="exact"/>
        <w:ind w:firstLine="76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 xml:space="preserve">Отдавать предпочтение визуальным формам доведения информации, не перегружать материалы неадаптированными текстами специфического содержания (например, правовыми, юридическими), которые изначально не были предназначены для </w:t>
      </w:r>
      <w:r w:rsidRPr="00857BC6">
        <w:rPr>
          <w:sz w:val="24"/>
          <w:szCs w:val="24"/>
        </w:rPr>
        <w:lastRenderedPageBreak/>
        <w:t>массовой аудитории.</w:t>
      </w:r>
    </w:p>
    <w:p w:rsidR="00857BC6" w:rsidRPr="00857BC6" w:rsidRDefault="00857BC6" w:rsidP="00857BC6">
      <w:pPr>
        <w:pStyle w:val="20"/>
        <w:numPr>
          <w:ilvl w:val="0"/>
          <w:numId w:val="1"/>
        </w:numPr>
        <w:shd w:val="clear" w:color="auto" w:fill="auto"/>
        <w:tabs>
          <w:tab w:val="left" w:pos="1042"/>
        </w:tabs>
        <w:spacing w:after="0" w:line="499" w:lineRule="exact"/>
        <w:ind w:firstLine="76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>Учитывать особенности используемого канала распространения информац</w:t>
      </w:r>
      <w:proofErr w:type="gramStart"/>
      <w:r w:rsidRPr="00857BC6">
        <w:rPr>
          <w:sz w:val="24"/>
          <w:szCs w:val="24"/>
        </w:rPr>
        <w:t>ии и ее</w:t>
      </w:r>
      <w:proofErr w:type="gramEnd"/>
      <w:r w:rsidRPr="00857BC6">
        <w:rPr>
          <w:sz w:val="24"/>
          <w:szCs w:val="24"/>
        </w:rPr>
        <w:t xml:space="preserve"> восприятия целевой аудиторией (по возрастному, национальному, религиозному и другим признакам), преподносить ее в удобной для восприятия и понимания форме (в том числе, на различных языках, с использованием субтитров и др.).</w:t>
      </w:r>
    </w:p>
    <w:p w:rsidR="00857BC6" w:rsidRPr="00857BC6" w:rsidRDefault="00857BC6" w:rsidP="00857BC6">
      <w:pPr>
        <w:pStyle w:val="20"/>
        <w:numPr>
          <w:ilvl w:val="0"/>
          <w:numId w:val="1"/>
        </w:numPr>
        <w:shd w:val="clear" w:color="auto" w:fill="auto"/>
        <w:tabs>
          <w:tab w:val="left" w:pos="1033"/>
        </w:tabs>
        <w:spacing w:after="0" w:line="499" w:lineRule="exact"/>
        <w:ind w:firstLine="76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>Обеспечивать обязательное сопровождение текстов и изображений, содержащих надписи на иностранном языке, соответствующими переводами или комментариями.</w:t>
      </w:r>
    </w:p>
    <w:p w:rsidR="00857BC6" w:rsidRPr="00857BC6" w:rsidRDefault="00857BC6" w:rsidP="00857BC6">
      <w:pPr>
        <w:pStyle w:val="20"/>
        <w:numPr>
          <w:ilvl w:val="0"/>
          <w:numId w:val="1"/>
        </w:numPr>
        <w:shd w:val="clear" w:color="auto" w:fill="auto"/>
        <w:tabs>
          <w:tab w:val="left" w:pos="1042"/>
        </w:tabs>
        <w:spacing w:after="0" w:line="499" w:lineRule="exact"/>
        <w:ind w:firstLine="76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 xml:space="preserve">При описании деструктивной деятельности террористической или экстремистской организации обязательно указывать на запрет ее деятельности на территории Российской Федерации. При этом не </w:t>
      </w:r>
      <w:proofErr w:type="gramStart"/>
      <w:r w:rsidRPr="00857BC6">
        <w:rPr>
          <w:sz w:val="24"/>
          <w:szCs w:val="24"/>
        </w:rPr>
        <w:t>рекомендуется</w:t>
      </w:r>
      <w:proofErr w:type="gramEnd"/>
      <w:r w:rsidRPr="00857BC6">
        <w:rPr>
          <w:sz w:val="24"/>
          <w:szCs w:val="24"/>
        </w:rPr>
        <w:t xml:space="preserve"> полные названия этих организаций указывать крупным шрифтом и размещать их в первой строке в верхней части материала. Также следует избегать неоправданно частого повторения этих названий в тексте и иллюстрационном материале.</w:t>
      </w:r>
    </w:p>
    <w:p w:rsidR="00857BC6" w:rsidRPr="00857BC6" w:rsidRDefault="00857BC6" w:rsidP="00857BC6">
      <w:pPr>
        <w:pStyle w:val="20"/>
        <w:numPr>
          <w:ilvl w:val="0"/>
          <w:numId w:val="1"/>
        </w:numPr>
        <w:shd w:val="clear" w:color="auto" w:fill="auto"/>
        <w:tabs>
          <w:tab w:val="left" w:pos="1082"/>
        </w:tabs>
        <w:spacing w:after="0" w:line="499" w:lineRule="exact"/>
        <w:ind w:firstLine="76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 xml:space="preserve">Акцентировать внимание аудитории </w:t>
      </w:r>
      <w:proofErr w:type="gramStart"/>
      <w:r w:rsidRPr="00857BC6">
        <w:rPr>
          <w:sz w:val="24"/>
          <w:szCs w:val="24"/>
        </w:rPr>
        <w:t>на</w:t>
      </w:r>
      <w:proofErr w:type="gramEnd"/>
      <w:r w:rsidRPr="00857BC6">
        <w:rPr>
          <w:sz w:val="24"/>
          <w:szCs w:val="24"/>
        </w:rPr>
        <w:t>:</w:t>
      </w:r>
    </w:p>
    <w:p w:rsidR="00857BC6" w:rsidRPr="00857BC6" w:rsidRDefault="00857BC6" w:rsidP="00857BC6">
      <w:pPr>
        <w:pStyle w:val="20"/>
        <w:numPr>
          <w:ilvl w:val="1"/>
          <w:numId w:val="1"/>
        </w:numPr>
        <w:shd w:val="clear" w:color="auto" w:fill="auto"/>
        <w:tabs>
          <w:tab w:val="left" w:pos="1244"/>
        </w:tabs>
        <w:spacing w:after="0" w:line="499" w:lineRule="exact"/>
        <w:ind w:firstLine="76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>Уголовной ответственности и неотвратимости наказания за участие в террористической деятельности, в том числе за пособничество, распространение и тиражирование соответствующих материалов;</w:t>
      </w:r>
    </w:p>
    <w:p w:rsidR="00857BC6" w:rsidRPr="00857BC6" w:rsidRDefault="00857BC6" w:rsidP="00857BC6">
      <w:pPr>
        <w:pStyle w:val="20"/>
        <w:numPr>
          <w:ilvl w:val="1"/>
          <w:numId w:val="1"/>
        </w:numPr>
        <w:shd w:val="clear" w:color="auto" w:fill="auto"/>
        <w:tabs>
          <w:tab w:val="left" w:pos="1254"/>
        </w:tabs>
        <w:spacing w:after="0" w:line="499" w:lineRule="exact"/>
        <w:ind w:firstLine="760"/>
        <w:jc w:val="both"/>
        <w:rPr>
          <w:sz w:val="24"/>
          <w:szCs w:val="24"/>
        </w:rPr>
      </w:pPr>
      <w:proofErr w:type="gramStart"/>
      <w:r w:rsidRPr="00857BC6">
        <w:rPr>
          <w:sz w:val="24"/>
          <w:szCs w:val="24"/>
        </w:rPr>
        <w:t>Порядке</w:t>
      </w:r>
      <w:proofErr w:type="gramEnd"/>
      <w:r w:rsidRPr="00857BC6">
        <w:rPr>
          <w:sz w:val="24"/>
          <w:szCs w:val="24"/>
        </w:rPr>
        <w:t xml:space="preserve"> и условиях освобождения от уголовной ответственности лиц, добровольно прекративших участие в террористической деятельности;</w:t>
      </w:r>
    </w:p>
    <w:p w:rsidR="00857BC6" w:rsidRPr="00857BC6" w:rsidRDefault="00857BC6" w:rsidP="00857BC6">
      <w:pPr>
        <w:pStyle w:val="20"/>
        <w:numPr>
          <w:ilvl w:val="1"/>
          <w:numId w:val="1"/>
        </w:numPr>
        <w:shd w:val="clear" w:color="auto" w:fill="auto"/>
        <w:tabs>
          <w:tab w:val="left" w:pos="1249"/>
        </w:tabs>
        <w:spacing w:after="0" w:line="499" w:lineRule="exact"/>
        <w:ind w:firstLine="76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>Несовместимости террористической деятельности с моральн</w:t>
      </w:r>
      <w:proofErr w:type="gramStart"/>
      <w:r w:rsidRPr="00857BC6">
        <w:rPr>
          <w:sz w:val="24"/>
          <w:szCs w:val="24"/>
        </w:rPr>
        <w:t>о-</w:t>
      </w:r>
      <w:proofErr w:type="gramEnd"/>
      <w:r w:rsidRPr="00857BC6">
        <w:rPr>
          <w:sz w:val="24"/>
          <w:szCs w:val="24"/>
        </w:rPr>
        <w:t xml:space="preserve"> нравственными нормами и установками традиционных религиозных мировоззрений и общечеловеческими ценностями;</w:t>
      </w:r>
    </w:p>
    <w:p w:rsidR="00857BC6" w:rsidRPr="00857BC6" w:rsidRDefault="00857BC6" w:rsidP="00857BC6">
      <w:pPr>
        <w:pStyle w:val="20"/>
        <w:numPr>
          <w:ilvl w:val="0"/>
          <w:numId w:val="2"/>
        </w:numPr>
        <w:shd w:val="clear" w:color="auto" w:fill="auto"/>
        <w:tabs>
          <w:tab w:val="left" w:pos="1256"/>
        </w:tabs>
        <w:spacing w:after="0" w:line="466" w:lineRule="exact"/>
        <w:ind w:firstLine="780"/>
        <w:jc w:val="both"/>
        <w:rPr>
          <w:sz w:val="24"/>
          <w:szCs w:val="24"/>
        </w:rPr>
      </w:pPr>
      <w:proofErr w:type="gramStart"/>
      <w:r w:rsidRPr="00857BC6">
        <w:rPr>
          <w:sz w:val="24"/>
          <w:szCs w:val="24"/>
        </w:rPr>
        <w:t>Приемах</w:t>
      </w:r>
      <w:proofErr w:type="gramEnd"/>
      <w:r w:rsidRPr="00857BC6">
        <w:rPr>
          <w:sz w:val="24"/>
          <w:szCs w:val="24"/>
        </w:rPr>
        <w:t xml:space="preserve"> и </w:t>
      </w:r>
      <w:proofErr w:type="spellStart"/>
      <w:r w:rsidRPr="00857BC6">
        <w:rPr>
          <w:sz w:val="24"/>
          <w:szCs w:val="24"/>
        </w:rPr>
        <w:t>манипулятивных</w:t>
      </w:r>
      <w:proofErr w:type="spellEnd"/>
      <w:r w:rsidRPr="00857BC6">
        <w:rPr>
          <w:sz w:val="24"/>
          <w:szCs w:val="24"/>
        </w:rPr>
        <w:t xml:space="preserve"> техниках, используемых вербовщиками террористических организаций в целях вовлечения в террористическую деятельность представителей различных социальных групп (прежде всего, молодежи);</w:t>
      </w:r>
    </w:p>
    <w:p w:rsidR="00857BC6" w:rsidRPr="00857BC6" w:rsidRDefault="00857BC6" w:rsidP="00857BC6">
      <w:pPr>
        <w:pStyle w:val="20"/>
        <w:numPr>
          <w:ilvl w:val="0"/>
          <w:numId w:val="2"/>
        </w:numPr>
        <w:shd w:val="clear" w:color="auto" w:fill="auto"/>
        <w:tabs>
          <w:tab w:val="left" w:pos="1256"/>
        </w:tabs>
        <w:spacing w:after="0" w:line="466" w:lineRule="exact"/>
        <w:ind w:firstLine="780"/>
        <w:jc w:val="both"/>
        <w:rPr>
          <w:sz w:val="24"/>
          <w:szCs w:val="24"/>
        </w:rPr>
      </w:pPr>
      <w:proofErr w:type="gramStart"/>
      <w:r w:rsidRPr="00857BC6">
        <w:rPr>
          <w:sz w:val="24"/>
          <w:szCs w:val="24"/>
        </w:rPr>
        <w:t>Примерах</w:t>
      </w:r>
      <w:proofErr w:type="gramEnd"/>
      <w:r w:rsidRPr="00857BC6">
        <w:rPr>
          <w:sz w:val="24"/>
          <w:szCs w:val="24"/>
        </w:rPr>
        <w:t xml:space="preserve"> отказа членов бандформирований от террористической деятельности по причине несоответствия навязанной вербовщиками идеалистической картины тому, какова ситуация в реальности.</w:t>
      </w:r>
    </w:p>
    <w:p w:rsidR="00857BC6" w:rsidRPr="00857BC6" w:rsidRDefault="00857BC6" w:rsidP="00857BC6">
      <w:pPr>
        <w:pStyle w:val="20"/>
        <w:numPr>
          <w:ilvl w:val="0"/>
          <w:numId w:val="3"/>
        </w:numPr>
        <w:shd w:val="clear" w:color="auto" w:fill="auto"/>
        <w:tabs>
          <w:tab w:val="left" w:pos="1040"/>
        </w:tabs>
        <w:spacing w:after="0" w:line="466" w:lineRule="exact"/>
        <w:ind w:firstLine="78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 xml:space="preserve">Исключить использование ссылок на материалы, признанные в установленном </w:t>
      </w:r>
      <w:r w:rsidRPr="00857BC6">
        <w:rPr>
          <w:sz w:val="24"/>
          <w:szCs w:val="24"/>
        </w:rPr>
        <w:lastRenderedPageBreak/>
        <w:t xml:space="preserve">порядке экстремистскими и внесенные в Федеральный список экстремистских материалов, а также цитат и фрагментов </w:t>
      </w:r>
      <w:proofErr w:type="spellStart"/>
      <w:r w:rsidRPr="00857BC6">
        <w:rPr>
          <w:sz w:val="24"/>
          <w:szCs w:val="24"/>
        </w:rPr>
        <w:t>видеообращений</w:t>
      </w:r>
      <w:proofErr w:type="spellEnd"/>
      <w:r w:rsidRPr="00857BC6">
        <w:rPr>
          <w:sz w:val="24"/>
          <w:szCs w:val="24"/>
        </w:rPr>
        <w:t xml:space="preserve"> террористов, имеющих целью пропагандировать идеологию терроризма, вербовать новых сторонников или оправдывать террористические действия.</w:t>
      </w:r>
    </w:p>
    <w:p w:rsidR="00857BC6" w:rsidRPr="00857BC6" w:rsidRDefault="00857BC6" w:rsidP="00857BC6">
      <w:pPr>
        <w:pStyle w:val="20"/>
        <w:numPr>
          <w:ilvl w:val="0"/>
          <w:numId w:val="3"/>
        </w:numPr>
        <w:shd w:val="clear" w:color="auto" w:fill="auto"/>
        <w:tabs>
          <w:tab w:val="left" w:pos="1105"/>
        </w:tabs>
        <w:spacing w:after="0" w:line="466" w:lineRule="exact"/>
        <w:ind w:firstLine="78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>Избегать использования:</w:t>
      </w:r>
    </w:p>
    <w:p w:rsidR="00857BC6" w:rsidRPr="00857BC6" w:rsidRDefault="00857BC6" w:rsidP="00857BC6">
      <w:pPr>
        <w:pStyle w:val="20"/>
        <w:numPr>
          <w:ilvl w:val="1"/>
          <w:numId w:val="3"/>
        </w:numPr>
        <w:shd w:val="clear" w:color="auto" w:fill="auto"/>
        <w:tabs>
          <w:tab w:val="left" w:pos="1256"/>
        </w:tabs>
        <w:spacing w:after="0" w:line="466" w:lineRule="exact"/>
        <w:ind w:firstLine="78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 xml:space="preserve">Цитат из священных книг традиционных религий, а также специфической религиозной лексики, допускающих различные трактовки содержания (моджахед, джихад, хиджра, </w:t>
      </w:r>
      <w:proofErr w:type="spellStart"/>
      <w:r w:rsidRPr="00857BC6">
        <w:rPr>
          <w:sz w:val="24"/>
          <w:szCs w:val="24"/>
        </w:rPr>
        <w:t>кафир</w:t>
      </w:r>
      <w:proofErr w:type="spellEnd"/>
      <w:r w:rsidRPr="00857BC6">
        <w:rPr>
          <w:sz w:val="24"/>
          <w:szCs w:val="24"/>
        </w:rPr>
        <w:t xml:space="preserve"> и т. д.), без соответствующих комментариев и пояснений;</w:t>
      </w:r>
    </w:p>
    <w:p w:rsidR="00857BC6" w:rsidRPr="00857BC6" w:rsidRDefault="00857BC6" w:rsidP="00857BC6">
      <w:pPr>
        <w:pStyle w:val="20"/>
        <w:numPr>
          <w:ilvl w:val="1"/>
          <w:numId w:val="3"/>
        </w:numPr>
        <w:shd w:val="clear" w:color="auto" w:fill="auto"/>
        <w:tabs>
          <w:tab w:val="left" w:pos="1256"/>
        </w:tabs>
        <w:spacing w:after="0" w:line="466" w:lineRule="exact"/>
        <w:ind w:firstLine="78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>Детальной информации о способах финансирования террористической деятельности и порядке ее осуществления;</w:t>
      </w:r>
    </w:p>
    <w:p w:rsidR="00857BC6" w:rsidRPr="00857BC6" w:rsidRDefault="00857BC6" w:rsidP="00857BC6">
      <w:pPr>
        <w:pStyle w:val="20"/>
        <w:numPr>
          <w:ilvl w:val="1"/>
          <w:numId w:val="3"/>
        </w:numPr>
        <w:shd w:val="clear" w:color="auto" w:fill="auto"/>
        <w:tabs>
          <w:tab w:val="left" w:pos="1251"/>
        </w:tabs>
        <w:spacing w:after="0" w:line="466" w:lineRule="exact"/>
        <w:ind w:firstLine="78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>Натуралистических изображений (фотографий и видеоматериалов) или описаний жестокости и насилия;</w:t>
      </w:r>
    </w:p>
    <w:p w:rsidR="00857BC6" w:rsidRPr="00857BC6" w:rsidRDefault="00857BC6" w:rsidP="00857BC6">
      <w:pPr>
        <w:pStyle w:val="20"/>
        <w:numPr>
          <w:ilvl w:val="1"/>
          <w:numId w:val="3"/>
        </w:numPr>
        <w:shd w:val="clear" w:color="auto" w:fill="auto"/>
        <w:tabs>
          <w:tab w:val="left" w:pos="1246"/>
        </w:tabs>
        <w:spacing w:after="0" w:line="466" w:lineRule="exact"/>
        <w:ind w:firstLine="780"/>
        <w:jc w:val="both"/>
        <w:rPr>
          <w:sz w:val="24"/>
          <w:szCs w:val="24"/>
        </w:rPr>
      </w:pPr>
      <w:r w:rsidRPr="00857BC6">
        <w:rPr>
          <w:sz w:val="24"/>
          <w:szCs w:val="24"/>
        </w:rPr>
        <w:t>Детальной информации о составе (конструкции) и способе изготовления самодельных взрывных устройств, отравляющих веществ, используемых в террористических целях.</w:t>
      </w:r>
    </w:p>
    <w:p w:rsidR="00857BC6" w:rsidRPr="00857BC6" w:rsidRDefault="00857BC6" w:rsidP="00857BC6">
      <w:pPr>
        <w:pStyle w:val="20"/>
        <w:numPr>
          <w:ilvl w:val="1"/>
          <w:numId w:val="3"/>
        </w:numPr>
        <w:shd w:val="clear" w:color="auto" w:fill="auto"/>
        <w:tabs>
          <w:tab w:val="left" w:pos="1311"/>
        </w:tabs>
        <w:spacing w:after="0" w:line="466" w:lineRule="exact"/>
        <w:ind w:firstLine="780"/>
        <w:jc w:val="both"/>
        <w:rPr>
          <w:sz w:val="24"/>
          <w:szCs w:val="24"/>
        </w:rPr>
      </w:pPr>
      <w:proofErr w:type="gramStart"/>
      <w:r w:rsidRPr="00857BC6">
        <w:rPr>
          <w:sz w:val="24"/>
          <w:szCs w:val="24"/>
        </w:rPr>
        <w:t>Вербальных и графических форм, которые образуют нестандартные и неоднозначные смысловые сочетания (например, образы, закрепленные в массовом сознании как</w:t>
      </w:r>
      <w:r w:rsidRPr="00857BC6">
        <w:rPr>
          <w:sz w:val="24"/>
          <w:szCs w:val="24"/>
        </w:rPr>
        <w:tab/>
        <w:t xml:space="preserve">положительные, сопровождают названия террористических организаций - «воины/бойцы ИГ», «ополченцы из </w:t>
      </w:r>
      <w:proofErr w:type="spellStart"/>
      <w:r w:rsidRPr="00857BC6">
        <w:rPr>
          <w:sz w:val="24"/>
          <w:szCs w:val="24"/>
        </w:rPr>
        <w:t>Джабхат</w:t>
      </w:r>
      <w:proofErr w:type="spellEnd"/>
      <w:r w:rsidRPr="00857BC6">
        <w:rPr>
          <w:sz w:val="24"/>
          <w:szCs w:val="24"/>
        </w:rPr>
        <w:t xml:space="preserve"> ан-</w:t>
      </w:r>
      <w:proofErr w:type="spellStart"/>
      <w:r w:rsidRPr="00857BC6">
        <w:rPr>
          <w:sz w:val="24"/>
          <w:szCs w:val="24"/>
        </w:rPr>
        <w:t>Нусра</w:t>
      </w:r>
      <w:proofErr w:type="spellEnd"/>
      <w:r w:rsidRPr="00857BC6">
        <w:rPr>
          <w:sz w:val="24"/>
          <w:szCs w:val="24"/>
        </w:rPr>
        <w:t>», «талибы-повстанцы», «революционеры “арабской весны”»), а также могут вызвать у аудитории чувства сопереживания террористам и негативную реакцию на действия специальных служб и специальных антитеррористических подразделений.</w:t>
      </w:r>
      <w:proofErr w:type="gramEnd"/>
    </w:p>
    <w:p w:rsidR="0051485E" w:rsidRPr="00857BC6" w:rsidRDefault="0051485E" w:rsidP="0051485E">
      <w:pPr>
        <w:rPr>
          <w:rFonts w:ascii="Times New Roman" w:hAnsi="Times New Roman" w:cs="Times New Roman"/>
          <w:sz w:val="24"/>
          <w:szCs w:val="24"/>
        </w:rPr>
      </w:pPr>
    </w:p>
    <w:sectPr w:rsidR="0051485E" w:rsidRPr="00857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0FF" w:rsidRDefault="001510FF" w:rsidP="00857BC6">
      <w:pPr>
        <w:spacing w:after="0" w:line="240" w:lineRule="auto"/>
      </w:pPr>
      <w:r>
        <w:separator/>
      </w:r>
    </w:p>
  </w:endnote>
  <w:endnote w:type="continuationSeparator" w:id="0">
    <w:p w:rsidR="001510FF" w:rsidRDefault="001510FF" w:rsidP="00857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0FF" w:rsidRDefault="001510FF" w:rsidP="00857BC6">
      <w:pPr>
        <w:spacing w:after="0" w:line="240" w:lineRule="auto"/>
      </w:pPr>
      <w:r>
        <w:separator/>
      </w:r>
    </w:p>
  </w:footnote>
  <w:footnote w:type="continuationSeparator" w:id="0">
    <w:p w:rsidR="001510FF" w:rsidRDefault="001510FF" w:rsidP="00857BC6">
      <w:pPr>
        <w:spacing w:after="0" w:line="240" w:lineRule="auto"/>
      </w:pPr>
      <w:r>
        <w:continuationSeparator/>
      </w:r>
    </w:p>
  </w:footnote>
  <w:footnote w:id="1">
    <w:p w:rsidR="00857BC6" w:rsidRPr="000B72A7" w:rsidRDefault="00857BC6" w:rsidP="00857BC6">
      <w:pPr>
        <w:spacing w:line="220" w:lineRule="exact"/>
        <w:ind w:left="780"/>
        <w:rPr>
          <w:rFonts w:ascii="Times New Roman" w:hAnsi="Times New Roman" w:cs="Times New Roman"/>
        </w:rPr>
      </w:pPr>
      <w:r>
        <w:rPr>
          <w:rStyle w:val="a4"/>
          <w:rFonts w:eastAsia="Arial Unicode MS"/>
          <w:vertAlign w:val="superscript"/>
        </w:rPr>
        <w:footnoteRef/>
      </w:r>
      <w:r>
        <w:rPr>
          <w:rFonts w:hint="eastAsia"/>
        </w:rPr>
        <w:t xml:space="preserve"> </w:t>
      </w:r>
      <w:proofErr w:type="spellStart"/>
      <w:proofErr w:type="gramStart"/>
      <w:r w:rsidRPr="000B72A7">
        <w:rPr>
          <w:rFonts w:ascii="Times New Roman" w:hAnsi="Times New Roman" w:cs="Times New Roman"/>
        </w:rPr>
        <w:t>Материалы</w:t>
      </w:r>
      <w:proofErr w:type="spellEnd"/>
      <w:r w:rsidRPr="000B72A7">
        <w:rPr>
          <w:rFonts w:ascii="Times New Roman" w:hAnsi="Times New Roman" w:cs="Times New Roman"/>
        </w:rPr>
        <w:t xml:space="preserve">, </w:t>
      </w:r>
      <w:proofErr w:type="spellStart"/>
      <w:r w:rsidRPr="000B72A7">
        <w:rPr>
          <w:rFonts w:ascii="Times New Roman" w:hAnsi="Times New Roman" w:cs="Times New Roman"/>
        </w:rPr>
        <w:t>раскрыв</w:t>
      </w:r>
      <w:bookmarkStart w:id="0" w:name="_GoBack"/>
      <w:bookmarkEnd w:id="0"/>
      <w:r w:rsidRPr="000B72A7">
        <w:rPr>
          <w:rFonts w:ascii="Times New Roman" w:hAnsi="Times New Roman" w:cs="Times New Roman"/>
        </w:rPr>
        <w:t>ающие</w:t>
      </w:r>
      <w:proofErr w:type="spellEnd"/>
      <w:r w:rsidRPr="000B72A7">
        <w:rPr>
          <w:rFonts w:ascii="Times New Roman" w:hAnsi="Times New Roman" w:cs="Times New Roman"/>
        </w:rPr>
        <w:t xml:space="preserve"> </w:t>
      </w:r>
      <w:proofErr w:type="spellStart"/>
      <w:r w:rsidRPr="000B72A7">
        <w:rPr>
          <w:rFonts w:ascii="Times New Roman" w:hAnsi="Times New Roman" w:cs="Times New Roman"/>
        </w:rPr>
        <w:t>преступную</w:t>
      </w:r>
      <w:proofErr w:type="spellEnd"/>
      <w:r w:rsidRPr="000B72A7">
        <w:rPr>
          <w:rFonts w:ascii="Times New Roman" w:hAnsi="Times New Roman" w:cs="Times New Roman"/>
        </w:rPr>
        <w:t xml:space="preserve"> </w:t>
      </w:r>
      <w:proofErr w:type="spellStart"/>
      <w:r w:rsidRPr="000B72A7">
        <w:rPr>
          <w:rFonts w:ascii="Times New Roman" w:hAnsi="Times New Roman" w:cs="Times New Roman"/>
        </w:rPr>
        <w:t>сущность</w:t>
      </w:r>
      <w:proofErr w:type="spellEnd"/>
      <w:r w:rsidRPr="000B72A7">
        <w:rPr>
          <w:rFonts w:ascii="Times New Roman" w:hAnsi="Times New Roman" w:cs="Times New Roman"/>
        </w:rPr>
        <w:t xml:space="preserve"> </w:t>
      </w:r>
      <w:proofErr w:type="spellStart"/>
      <w:r w:rsidRPr="000B72A7">
        <w:rPr>
          <w:rFonts w:ascii="Times New Roman" w:hAnsi="Times New Roman" w:cs="Times New Roman"/>
        </w:rPr>
        <w:t>терроризма</w:t>
      </w:r>
      <w:proofErr w:type="spellEnd"/>
      <w:r w:rsidRPr="000B72A7">
        <w:rPr>
          <w:rFonts w:ascii="Times New Roman" w:hAnsi="Times New Roman" w:cs="Times New Roman"/>
        </w:rPr>
        <w:t>.</w:t>
      </w:r>
      <w:proofErr w:type="gram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C05D7"/>
    <w:multiLevelType w:val="multilevel"/>
    <w:tmpl w:val="6C5A3C2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29C7C4A"/>
    <w:multiLevelType w:val="multilevel"/>
    <w:tmpl w:val="CE5AE91C"/>
    <w:lvl w:ilvl="0">
      <w:start w:val="4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37115688"/>
    <w:multiLevelType w:val="multilevel"/>
    <w:tmpl w:val="C136E318"/>
    <w:lvl w:ilvl="0">
      <w:start w:val="7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5F1"/>
    <w:rsid w:val="00082064"/>
    <w:rsid w:val="000B72A7"/>
    <w:rsid w:val="001510FF"/>
    <w:rsid w:val="0051485E"/>
    <w:rsid w:val="00671DE2"/>
    <w:rsid w:val="007F6FFC"/>
    <w:rsid w:val="00857BC6"/>
    <w:rsid w:val="00900FDC"/>
    <w:rsid w:val="00AB5F36"/>
    <w:rsid w:val="00BB65F1"/>
    <w:rsid w:val="00D55C61"/>
    <w:rsid w:val="00E72DD7"/>
    <w:rsid w:val="00F14958"/>
    <w:rsid w:val="00FB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  <w:style w:type="character" w:customStyle="1" w:styleId="2">
    <w:name w:val="Основной текст (2)_"/>
    <w:link w:val="20"/>
    <w:locked/>
    <w:rsid w:val="00857B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7BC6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"/>
    <w:rsid w:val="00857BC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485E"/>
    <w:rPr>
      <w:b/>
      <w:bCs/>
    </w:rPr>
  </w:style>
  <w:style w:type="character" w:customStyle="1" w:styleId="2">
    <w:name w:val="Основной текст (2)_"/>
    <w:link w:val="20"/>
    <w:locked/>
    <w:rsid w:val="00857B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57BC6"/>
    <w:pPr>
      <w:widowControl w:val="0"/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Сноска"/>
    <w:rsid w:val="00857BC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informacionnie_pisma/pismo_0611941071817_ot_28_dekabrya_2017g_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agminobr.ru/storage/files/2018/pismo/Priloj_318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gminobr.ru/documenty/informacionnie_pisma/pismo_06327061818_ot_17_yanva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6</cp:revision>
  <dcterms:created xsi:type="dcterms:W3CDTF">2018-01-17T15:14:00Z</dcterms:created>
  <dcterms:modified xsi:type="dcterms:W3CDTF">2018-01-17T15:18:00Z</dcterms:modified>
</cp:coreProperties>
</file>