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B0615F" w:rsidRDefault="00D026EA" w:rsidP="0066004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615F">
        <w:rPr>
          <w:rFonts w:ascii="Times New Roman" w:hAnsi="Times New Roman" w:cs="Times New Roman"/>
          <w:color w:val="000000" w:themeColor="text1"/>
          <w:sz w:val="24"/>
          <w:szCs w:val="24"/>
        </w:rPr>
        <w:t>Письмо №</w:t>
      </w:r>
      <w:r w:rsidR="009F53BE" w:rsidRPr="00B061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</w:t>
      </w:r>
      <w:r w:rsidR="009723A6" w:rsidRPr="00B0615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061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от </w:t>
      </w:r>
      <w:r w:rsidR="00D15F2A" w:rsidRPr="00B0615F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B061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2018</w:t>
      </w:r>
      <w:r w:rsidR="00570E89" w:rsidRPr="00B061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0615F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9723A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Республиканской научно-практической конференции «Государственный язык Российской Федерации и языки народов Дагестана: теория, практика, перспективы обучения в образовательных организациях», </w:t>
      </w:r>
      <w:proofErr w:type="gramStart"/>
      <w:r w:rsidRPr="009723A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посвященную</w:t>
      </w:r>
      <w:proofErr w:type="gramEnd"/>
      <w:r w:rsidRPr="009723A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Международному Дню родного языка </w:t>
      </w:r>
    </w:p>
    <w:bookmarkEnd w:id="0"/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9723A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B0615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 </w:t>
      </w:r>
      <w:r w:rsidRPr="00B06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МО и Н РД № 06-577/01-18/18 от 23 января 2018г. </w:t>
      </w:r>
      <w:proofErr w:type="gramStart"/>
      <w:r w:rsidRPr="00B06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информирует о том, что </w:t>
      </w: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Республики Дагестан совместно ГБУ РД «Дагестанский научно-исследовательский институт педагогики им. А.А. Тахо-Годи» 20 февраля 2018 года проводит Республиканскую научно-практическую конференцию «Государственный язык Российской Федерации и языки народов Дагестана: теория, практика, перспективы обучения в образовательных организациях», посвященную Международному Дню родного языка (далее – Конференция).</w:t>
      </w:r>
      <w:proofErr w:type="gramEnd"/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конференции планируется обсуждение актуальных проблем по следующим направлениям: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государственная политика поддержки, сохранения и развития русского и дагестанских языков;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основные проблемы, тенденции и перспективы обучения русскому языку и литературе   в школах РД в соответствии с ФГОС;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языковой личности в процессе обучения русскому языку на всех этапах непрерывного образования;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проблема преемственности и взаимодействия дагестанских языков и литератур;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психолого-педагогический аспект методики преподавания русского и родных языков в условиях двуязычия и многоязычия;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 подготовки и переподготовки учителей русского, родных языков и литератур в рамках ФГОС;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дошкольное воспитание на родном языке в Дагестане;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вопросы методики преподавания русского, родных языков и литератур в условиях введения ФГОС;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коммуникативной компетенц</w:t>
      </w:r>
      <w:proofErr w:type="gramStart"/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у у</w:t>
      </w:r>
      <w:proofErr w:type="gramEnd"/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чащихся-дагестанцев.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системно-</w:t>
      </w:r>
      <w:proofErr w:type="spellStart"/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в преподавании русского, родных языков и литератур.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проблемы изучения литературы народов Дагестана на всех этапах образования;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современных педагогических технологий на уроках русского, родных языков и литератур;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научно-методическое наследие известных дагестанских ученых-филологов и методистов;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реализация интегрированного подхода в обучении как средство повышения эффективности преподавания русского, родных языков и литератур в школе;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формирование универсальных учебных действий на уроках русского, родных языков и литератур;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реалии и перспективы языкового образования в условиях ФГОС. Учебно-методические комплекты по родным языкам и литературам;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духовно-нравственное воспитание школьников на уроках русского, родных языков и литератур;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актуальные проблемы современных и традиционных средств обучения русскому, родным языкам и литературам в школе: учебные и справочные пособия, словари, ТСО, компьютерные технологии;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оптимизация содержания обучения родным языку;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этнокультурный компонент в преподавании русского языка и литературы в школах Республики Дагестан.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К участию в работе конференции приглашаются учителя общеобразовательных школ, преподаватели вузов и </w:t>
      </w:r>
      <w:proofErr w:type="spellStart"/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ссузов</w:t>
      </w:r>
      <w:proofErr w:type="spellEnd"/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научные сотрудники, аспиранты, студенты.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конференции – русский и родной.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конференции в 10:00 ч.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работе конференции необходимо до 15 февраля 2018 года отправить заявку и тезисы доклада (2–3 страницы) в качестве прикрепленного файла на электронный адрес: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конференции предполагается издание сборника материалов. Оргкомитет оставляет за собой право не публиковать материалы, не соответствующие тематике конференции и правилам оформления.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3A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Приложение: </w:t>
      </w:r>
      <w:hyperlink r:id="rId6" w:history="1">
        <w:r w:rsidRPr="009723A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1 л. в 1 экз.</w:t>
        </w:r>
      </w:hyperlink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723A6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9723A6" w:rsidRPr="009723A6" w:rsidRDefault="009723A6" w:rsidP="009723A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723A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70E89" w:rsidRDefault="00570E89">
      <w:pPr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C014B0">
        <w:rPr>
          <w:rFonts w:ascii="Times New Roman" w:hAnsi="Times New Roman" w:cs="Times New Roman"/>
          <w:sz w:val="24"/>
          <w:szCs w:val="24"/>
        </w:rPr>
        <w:t>УО</w:t>
      </w:r>
      <w:r w:rsidRPr="00C014B0">
        <w:rPr>
          <w:rFonts w:ascii="Times New Roman" w:hAnsi="Times New Roman" w:cs="Times New Roman"/>
          <w:sz w:val="24"/>
          <w:szCs w:val="24"/>
        </w:rPr>
        <w:t>»</w:t>
      </w:r>
      <w:r w:rsidR="00C014B0" w:rsidRPr="00C014B0">
        <w:rPr>
          <w:rFonts w:ascii="Times New Roman" w:hAnsi="Times New Roman" w:cs="Times New Roman"/>
          <w:sz w:val="24"/>
          <w:szCs w:val="24"/>
        </w:rPr>
        <w:t>:</w:t>
      </w:r>
      <w:r w:rsidRPr="00C014B0">
        <w:rPr>
          <w:rFonts w:ascii="Times New Roman" w:hAnsi="Times New Roman" w:cs="Times New Roman"/>
          <w:sz w:val="24"/>
          <w:szCs w:val="24"/>
        </w:rPr>
        <w:t xml:space="preserve">                                     Х. Исаева</w:t>
      </w:r>
    </w:p>
    <w:p w:rsidR="00B0615F" w:rsidRDefault="00B0615F">
      <w:pPr>
        <w:rPr>
          <w:rFonts w:ascii="Times New Roman" w:hAnsi="Times New Roman" w:cs="Times New Roman"/>
          <w:sz w:val="24"/>
          <w:szCs w:val="24"/>
        </w:rPr>
      </w:pPr>
    </w:p>
    <w:p w:rsidR="00B0615F" w:rsidRDefault="00B0615F">
      <w:pPr>
        <w:rPr>
          <w:rFonts w:ascii="Times New Roman" w:hAnsi="Times New Roman" w:cs="Times New Roman"/>
          <w:sz w:val="24"/>
          <w:szCs w:val="24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0615F" w:rsidRDefault="00B0615F" w:rsidP="00B0615F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</w:p>
    <w:p w:rsidR="00B0615F" w:rsidRDefault="00B0615F" w:rsidP="00B0615F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оформлению материалов:</w:t>
      </w:r>
    </w:p>
    <w:p w:rsidR="00B0615F" w:rsidRDefault="00B0615F" w:rsidP="00B0615F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15F" w:rsidRDefault="00B0615F" w:rsidP="00B061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должна быть тщательно отредактирована и вычитана.</w:t>
      </w:r>
    </w:p>
    <w:p w:rsidR="00B0615F" w:rsidRPr="00B0615F" w:rsidRDefault="00B0615F" w:rsidP="00B0615F">
      <w:pPr>
        <w:pStyle w:val="a4"/>
        <w:numPr>
          <w:ilvl w:val="0"/>
          <w:numId w:val="1"/>
        </w:numPr>
        <w:rPr>
          <w:rStyle w:val="a5"/>
          <w:rFonts w:ascii="Times New Roman" w:hAnsi="Times New Roman" w:cs="Times New Roman"/>
          <w:b w:val="0"/>
          <w:bCs w:val="0"/>
        </w:rPr>
      </w:pPr>
      <w:r w:rsidRPr="00B0615F">
        <w:rPr>
          <w:rStyle w:val="a5"/>
          <w:rFonts w:ascii="Times New Roman" w:hAnsi="Times New Roman" w:cs="Times New Roman"/>
          <w:b w:val="0"/>
          <w:sz w:val="28"/>
          <w:szCs w:val="28"/>
        </w:rPr>
        <w:t>Пример оформления тезисов: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9"/>
      </w:tblGrid>
      <w:tr w:rsidR="00B0615F" w:rsidTr="00B0615F">
        <w:tc>
          <w:tcPr>
            <w:tcW w:w="9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5F" w:rsidRDefault="00B0615F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0615F" w:rsidRDefault="00B0615F">
            <w:pPr>
              <w:pStyle w:val="a4"/>
              <w:ind w:firstLine="60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 П.М.,</w:t>
            </w:r>
          </w:p>
          <w:p w:rsidR="00B0615F" w:rsidRDefault="00B0615F">
            <w:pPr>
              <w:pStyle w:val="a4"/>
              <w:ind w:firstLine="60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 № 5 г. Махачкала</w:t>
            </w:r>
          </w:p>
          <w:p w:rsidR="00B0615F" w:rsidRDefault="00B0615F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15F" w:rsidRDefault="00B0615F">
            <w:pPr>
              <w:pStyle w:val="a4"/>
              <w:ind w:firstLine="601"/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mallCaps/>
                <w:sz w:val="28"/>
                <w:szCs w:val="28"/>
              </w:rPr>
              <w:t>Название доклада</w:t>
            </w:r>
          </w:p>
          <w:p w:rsidR="00B0615F" w:rsidRDefault="00B0615F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15F" w:rsidRDefault="00B0615F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Далее текст тезисов.</w:t>
            </w:r>
          </w:p>
          <w:p w:rsidR="00B0615F" w:rsidRDefault="00B0615F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тезисов набирается в формате 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Microsoft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Word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поля – 2 см., интервал – 1,5; шрифт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Times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New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Roman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 размера; выравнивание текста по ширине.</w:t>
            </w:r>
          </w:p>
          <w:p w:rsidR="00B0615F" w:rsidRDefault="00B0615F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Ссылки на литературу приводятся в тексте доклада в квадратных скобках (например: [1, С. 4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5]).</w:t>
            </w:r>
          </w:p>
          <w:p w:rsidR="00B0615F" w:rsidRDefault="00B0615F">
            <w:pPr>
              <w:pStyle w:val="a4"/>
              <w:ind w:firstLine="601"/>
              <w:jc w:val="both"/>
              <w:rPr>
                <w:rStyle w:val="a5"/>
                <w:b w:val="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основного текста тезисов должен быть приведен список использованной литературы. </w:t>
            </w:r>
            <w: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Примеры оформления:</w:t>
            </w:r>
          </w:p>
          <w:p w:rsidR="00B0615F" w:rsidRDefault="00B0615F">
            <w:pPr>
              <w:pStyle w:val="a4"/>
              <w:ind w:firstLine="601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Литература:</w:t>
            </w:r>
          </w:p>
          <w:p w:rsidR="00B0615F" w:rsidRDefault="00B0615F">
            <w:pPr>
              <w:pStyle w:val="a4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Гаджиахмедов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Н.Э. Языковая ситуация и образовательная политика в полиэтническом Дагестане // Повышения качества обучения русскому языку в образовательных учреждениях Республики Дагестан. – Махачкала, 2008. – С. 6–10.</w:t>
            </w:r>
          </w:p>
          <w:p w:rsidR="00B0615F" w:rsidRDefault="00B0615F">
            <w:pPr>
              <w:pStyle w:val="a4"/>
              <w:ind w:firstLine="601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Методика русского языка в дагестанской национальной школе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од ред. Магомедова Г.И. – Махачкала, 2004.</w:t>
            </w:r>
          </w:p>
        </w:tc>
      </w:tr>
    </w:tbl>
    <w:p w:rsidR="00B0615F" w:rsidRDefault="00B0615F" w:rsidP="00B0615F">
      <w:pPr>
        <w:ind w:firstLine="709"/>
        <w:jc w:val="both"/>
        <w:rPr>
          <w:rFonts w:eastAsia="Times New Roman"/>
          <w:sz w:val="28"/>
          <w:szCs w:val="28"/>
        </w:rPr>
      </w:pPr>
    </w:p>
    <w:p w:rsidR="00B0615F" w:rsidRDefault="00B0615F" w:rsidP="00B0615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для корреспонденции: 367012, Республика Дагестан, г. Махачкала, ул. 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Леваневского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 4, Дагестанский научно-исследовательский институт педагогики им. А.А. </w:t>
      </w:r>
      <w:proofErr w:type="gramStart"/>
      <w:r>
        <w:rPr>
          <w:rFonts w:ascii="Times New Roman" w:hAnsi="Times New Roman" w:cs="Times New Roman"/>
          <w:sz w:val="28"/>
          <w:szCs w:val="28"/>
        </w:rPr>
        <w:t>Тахо-Годи</w:t>
      </w:r>
      <w:proofErr w:type="gramEnd"/>
      <w:r>
        <w:rPr>
          <w:rFonts w:ascii="Times New Roman" w:hAnsi="Times New Roman" w:cs="Times New Roman"/>
          <w:sz w:val="28"/>
          <w:szCs w:val="28"/>
        </w:rPr>
        <w:t>, секторы родных языков и родных литератур.</w:t>
      </w:r>
    </w:p>
    <w:p w:rsidR="00B0615F" w:rsidRDefault="00B0615F" w:rsidP="00B0615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телефоны: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8(8722)67-18-67, 68-31-48, 67-18-59; факс: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68-31-47.</w:t>
      </w:r>
    </w:p>
    <w:p w:rsidR="00B0615F" w:rsidRDefault="00B0615F" w:rsidP="00B0615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7" w:history="1">
        <w:r>
          <w:rPr>
            <w:rStyle w:val="a3"/>
            <w:lang w:val="en-US"/>
          </w:rPr>
          <w:t>tahogodi</w:t>
        </w:r>
        <w:r>
          <w:rPr>
            <w:rStyle w:val="a3"/>
          </w:rPr>
          <w:t>2017@</w:t>
        </w:r>
        <w:r>
          <w:rPr>
            <w:rStyle w:val="a3"/>
            <w:lang w:val="en-US"/>
          </w:rPr>
          <w:t>yandex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B061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15F" w:rsidRDefault="00B0615F" w:rsidP="00B0615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15F" w:rsidRPr="00B0615F" w:rsidRDefault="00B0615F" w:rsidP="00B061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15F">
        <w:rPr>
          <w:rFonts w:ascii="Times New Roman" w:hAnsi="Times New Roman" w:cs="Times New Roman"/>
          <w:sz w:val="28"/>
          <w:szCs w:val="28"/>
        </w:rPr>
        <w:t>Форма заявки:</w:t>
      </w:r>
    </w:p>
    <w:p w:rsidR="00B0615F" w:rsidRPr="00B0615F" w:rsidRDefault="00B0615F" w:rsidP="00B0615F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615F">
        <w:rPr>
          <w:rFonts w:ascii="Times New Roman" w:hAnsi="Times New Roman" w:cs="Times New Roman"/>
          <w:sz w:val="28"/>
          <w:szCs w:val="28"/>
        </w:rPr>
        <w:t>Фамилия, имя, отчество (автора, авторов).</w:t>
      </w:r>
    </w:p>
    <w:p w:rsidR="00B0615F" w:rsidRPr="00B0615F" w:rsidRDefault="00B0615F" w:rsidP="00B0615F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615F">
        <w:rPr>
          <w:rFonts w:ascii="Times New Roman" w:hAnsi="Times New Roman" w:cs="Times New Roman"/>
          <w:sz w:val="28"/>
          <w:szCs w:val="28"/>
        </w:rPr>
        <w:t>Место работы, учебы.</w:t>
      </w:r>
    </w:p>
    <w:p w:rsidR="00B0615F" w:rsidRPr="00B0615F" w:rsidRDefault="00B0615F" w:rsidP="00B0615F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615F">
        <w:rPr>
          <w:rFonts w:ascii="Times New Roman" w:hAnsi="Times New Roman" w:cs="Times New Roman"/>
          <w:sz w:val="28"/>
          <w:szCs w:val="28"/>
        </w:rPr>
        <w:t>Должность.</w:t>
      </w:r>
    </w:p>
    <w:p w:rsidR="00B0615F" w:rsidRPr="00B0615F" w:rsidRDefault="00B0615F" w:rsidP="00B0615F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615F">
        <w:rPr>
          <w:rFonts w:ascii="Times New Roman" w:hAnsi="Times New Roman" w:cs="Times New Roman"/>
          <w:sz w:val="28"/>
          <w:szCs w:val="28"/>
        </w:rPr>
        <w:t>Ученая степень.</w:t>
      </w:r>
    </w:p>
    <w:p w:rsidR="00B0615F" w:rsidRPr="00C014B0" w:rsidRDefault="00B0615F">
      <w:pPr>
        <w:rPr>
          <w:rFonts w:ascii="Times New Roman" w:hAnsi="Times New Roman" w:cs="Times New Roman"/>
          <w:sz w:val="24"/>
          <w:szCs w:val="24"/>
        </w:rPr>
      </w:pPr>
    </w:p>
    <w:sectPr w:rsidR="00B0615F" w:rsidRPr="00C01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60C4B"/>
    <w:multiLevelType w:val="hybridMultilevel"/>
    <w:tmpl w:val="1DC0BE8C"/>
    <w:lvl w:ilvl="0" w:tplc="7774396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271F4C"/>
    <w:rsid w:val="00570E89"/>
    <w:rsid w:val="0066004B"/>
    <w:rsid w:val="006B5FCA"/>
    <w:rsid w:val="00934DF1"/>
    <w:rsid w:val="00944251"/>
    <w:rsid w:val="009723A6"/>
    <w:rsid w:val="009F53BE"/>
    <w:rsid w:val="00A14AE0"/>
    <w:rsid w:val="00AD0AC9"/>
    <w:rsid w:val="00B0615F"/>
    <w:rsid w:val="00C014B0"/>
    <w:rsid w:val="00D026EA"/>
    <w:rsid w:val="00D15F2A"/>
    <w:rsid w:val="00E92FC8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ahogodi201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ismo/priloj_%20577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3</cp:revision>
  <dcterms:created xsi:type="dcterms:W3CDTF">2018-01-23T19:45:00Z</dcterms:created>
  <dcterms:modified xsi:type="dcterms:W3CDTF">2018-01-23T19:51:00Z</dcterms:modified>
</cp:coreProperties>
</file>