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16B" w:rsidRPr="000F2C88" w:rsidRDefault="0012216B" w:rsidP="0012216B">
      <w:pPr>
        <w:spacing w:after="0" w:line="300" w:lineRule="atLeast"/>
        <w:ind w:left="720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bookmarkStart w:id="0" w:name="_GoBack"/>
      <w:r w:rsidRPr="000F2C88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Республиканский конкурс «Интерактивные технологии в современном образовании»</w:t>
      </w:r>
    </w:p>
    <w:p w:rsidR="000F2C88" w:rsidRPr="000F2C88" w:rsidRDefault="0012216B" w:rsidP="001221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11 апреля прошел VIII Республиканский конкурс «Интерактивные технологии в современном образовании». </w:t>
      </w:r>
      <w:r w:rsidR="000F2C88"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Организаторами конкурса выступили ГБОУ ДПО «Дагестанский институт развития образования», Республиканская организация Профсоюза</w:t>
      </w:r>
      <w:r w:rsid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работников</w:t>
      </w:r>
      <w:r w:rsidR="000F2C88"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народного образования и науки РФ.</w:t>
      </w:r>
    </w:p>
    <w:p w:rsidR="000F2C88" w:rsidRPr="000F2C88" w:rsidRDefault="000F2C88" w:rsidP="000F2C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Цель конкурса - повышение профессионального мастерства педагогов в области информационно-коммуникационных технологий, способствующих эффективному формированию образовательного процесса требований ФГОС.</w:t>
      </w:r>
    </w:p>
    <w:p w:rsidR="000F2C88" w:rsidRPr="000F2C88" w:rsidRDefault="000F2C88" w:rsidP="000F2C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Конкурсные разработки были направлены на:</w:t>
      </w:r>
    </w:p>
    <w:p w:rsidR="000F2C88" w:rsidRPr="000F2C88" w:rsidRDefault="000F2C88" w:rsidP="000F2C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proofErr w:type="gramStart"/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Ø  популяризацию</w:t>
      </w:r>
      <w:proofErr w:type="gramEnd"/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и эффективному внедрению в образовательный процесс инновационных методик организации учебных занятий с использованием информационно-коммуникационных технологий (ИКТ), цифровых лабораторий в практике работы образовательных учреждений;</w:t>
      </w:r>
    </w:p>
    <w:p w:rsidR="000F2C88" w:rsidRPr="000F2C88" w:rsidRDefault="000F2C88" w:rsidP="000F2C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Ø  содейств</w:t>
      </w:r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ию</w:t>
      </w:r>
      <w:proofErr w:type="gramEnd"/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представления успешного опыта организации и проведения учебно-методических проектов с использованием информационно-коммуникационных технологий;</w:t>
      </w:r>
    </w:p>
    <w:p w:rsidR="000F2C88" w:rsidRPr="000F2C88" w:rsidRDefault="000F2C88" w:rsidP="000F2C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proofErr w:type="gramStart"/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Ø  организацию</w:t>
      </w:r>
      <w:proofErr w:type="gramEnd"/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профессионального взаимодействия образовательных организаций для формирования инновационного образовательного пространства Республики Дагестан.</w:t>
      </w:r>
    </w:p>
    <w:p w:rsidR="000F2C88" w:rsidRPr="000F2C88" w:rsidRDefault="000F2C88" w:rsidP="000F2C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На заочный этап конкурса поступило 127 работ участников. На очный этап конкурса по результатам эк</w:t>
      </w:r>
      <w:r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спертизы и решению оргкомитета </w:t>
      </w:r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было допущено 36 работ.</w:t>
      </w:r>
    </w:p>
    <w:p w:rsidR="000F2C88" w:rsidRPr="000F2C88" w:rsidRDefault="000F2C88" w:rsidP="000F2C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Конкурс проводился по направлениям:</w:t>
      </w:r>
    </w:p>
    <w:p w:rsidR="000F2C88" w:rsidRPr="000F2C88" w:rsidRDefault="000F2C88" w:rsidP="000F2C88">
      <w:pPr>
        <w:numPr>
          <w:ilvl w:val="0"/>
          <w:numId w:val="6"/>
        </w:numPr>
        <w:spacing w:before="100" w:beforeAutospacing="1" w:after="100" w:afterAutospacing="1" w:line="240" w:lineRule="auto"/>
        <w:ind w:left="270" w:right="270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· </w:t>
      </w:r>
      <w:r w:rsidRPr="000F2C88">
        <w:rPr>
          <w:rFonts w:ascii="Times New Roman" w:eastAsia="Times New Roman" w:hAnsi="Times New Roman" w:cs="Times New Roman"/>
          <w:i/>
          <w:iCs/>
          <w:color w:val="424242"/>
          <w:sz w:val="24"/>
          <w:szCs w:val="24"/>
          <w:lang w:eastAsia="ru-RU"/>
        </w:rPr>
        <w:t>дошкольное образование </w:t>
      </w:r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(математика, ИЗО, музыкальные занятия, развитие речи, окружающий мир, физкультура и </w:t>
      </w:r>
      <w:proofErr w:type="spellStart"/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здоровьесбережение</w:t>
      </w:r>
      <w:proofErr w:type="spellEnd"/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);</w:t>
      </w:r>
    </w:p>
    <w:p w:rsidR="000F2C88" w:rsidRPr="000F2C88" w:rsidRDefault="000F2C88" w:rsidP="000F2C88">
      <w:pPr>
        <w:numPr>
          <w:ilvl w:val="0"/>
          <w:numId w:val="6"/>
        </w:numPr>
        <w:spacing w:before="100" w:beforeAutospacing="1" w:after="100" w:afterAutospacing="1" w:line="240" w:lineRule="auto"/>
        <w:ind w:left="270" w:right="270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· </w:t>
      </w:r>
      <w:r w:rsidRPr="000F2C88">
        <w:rPr>
          <w:rFonts w:ascii="Times New Roman" w:eastAsia="Times New Roman" w:hAnsi="Times New Roman" w:cs="Times New Roman"/>
          <w:i/>
          <w:iCs/>
          <w:color w:val="424242"/>
          <w:sz w:val="24"/>
          <w:szCs w:val="24"/>
          <w:lang w:eastAsia="ru-RU"/>
        </w:rPr>
        <w:t>предметы начальной школы</w:t>
      </w:r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 (русский язык, чтение, математика, окружающий мир, история, внеклассная деятельность по предметам);</w:t>
      </w:r>
    </w:p>
    <w:p w:rsidR="000F2C88" w:rsidRPr="000F2C88" w:rsidRDefault="000F2C88" w:rsidP="000F2C88">
      <w:pPr>
        <w:numPr>
          <w:ilvl w:val="0"/>
          <w:numId w:val="6"/>
        </w:numPr>
        <w:spacing w:before="100" w:beforeAutospacing="1" w:after="100" w:afterAutospacing="1" w:line="240" w:lineRule="auto"/>
        <w:ind w:left="270" w:right="270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· </w:t>
      </w:r>
      <w:r w:rsidRPr="000F2C88">
        <w:rPr>
          <w:rFonts w:ascii="Times New Roman" w:eastAsia="Times New Roman" w:hAnsi="Times New Roman" w:cs="Times New Roman"/>
          <w:i/>
          <w:iCs/>
          <w:color w:val="424242"/>
          <w:sz w:val="24"/>
          <w:szCs w:val="24"/>
          <w:lang w:eastAsia="ru-RU"/>
        </w:rPr>
        <w:t>предметы естественно-научного цикла</w:t>
      </w:r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 (география, экология, биология, химия, экономика, алгебра, геометрия, физика, информатика и ИКТ);</w:t>
      </w:r>
    </w:p>
    <w:p w:rsidR="000F2C88" w:rsidRPr="000F2C88" w:rsidRDefault="000F2C88" w:rsidP="000F2C88">
      <w:pPr>
        <w:numPr>
          <w:ilvl w:val="0"/>
          <w:numId w:val="6"/>
        </w:numPr>
        <w:spacing w:before="100" w:beforeAutospacing="1" w:after="100" w:afterAutospacing="1" w:line="240" w:lineRule="auto"/>
        <w:ind w:left="270" w:right="270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· </w:t>
      </w:r>
      <w:r w:rsidRPr="000F2C88">
        <w:rPr>
          <w:rFonts w:ascii="Times New Roman" w:eastAsia="Times New Roman" w:hAnsi="Times New Roman" w:cs="Times New Roman"/>
          <w:i/>
          <w:iCs/>
          <w:color w:val="424242"/>
          <w:sz w:val="24"/>
          <w:szCs w:val="24"/>
          <w:lang w:eastAsia="ru-RU"/>
        </w:rPr>
        <w:t>предметы гуманитарного цикла</w:t>
      </w:r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 (история, обществознание, право, русский язык, литература, иностранные языки);</w:t>
      </w:r>
    </w:p>
    <w:p w:rsidR="000F2C88" w:rsidRPr="000F2C88" w:rsidRDefault="000F2C88" w:rsidP="000F2C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         Педагоги школ республики представили пакет материалов, разработанный с использованием интерактивных средств обучения и презентацию методической разработки.</w:t>
      </w:r>
    </w:p>
    <w:p w:rsidR="000F2C88" w:rsidRPr="000F2C88" w:rsidRDefault="000F2C88" w:rsidP="000F2C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Оценивали выступающих по критериям:</w:t>
      </w:r>
    </w:p>
    <w:p w:rsidR="000F2C88" w:rsidRPr="000F2C88" w:rsidRDefault="000F2C88" w:rsidP="000F2C88">
      <w:pPr>
        <w:numPr>
          <w:ilvl w:val="0"/>
          <w:numId w:val="7"/>
        </w:numPr>
        <w:spacing w:before="100" w:beforeAutospacing="1" w:after="100" w:afterAutospacing="1" w:line="240" w:lineRule="auto"/>
        <w:ind w:left="345" w:right="495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Профессионализм и глубина владения дидактическими принципами.</w:t>
      </w:r>
    </w:p>
    <w:p w:rsidR="000F2C88" w:rsidRPr="000F2C88" w:rsidRDefault="000F2C88" w:rsidP="000F2C88">
      <w:pPr>
        <w:numPr>
          <w:ilvl w:val="0"/>
          <w:numId w:val="7"/>
        </w:numPr>
        <w:spacing w:before="100" w:beforeAutospacing="1" w:after="100" w:afterAutospacing="1" w:line="240" w:lineRule="auto"/>
        <w:ind w:left="345" w:right="495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Актуальность и оригинальность раскрытия содержания урока.</w:t>
      </w:r>
    </w:p>
    <w:p w:rsidR="000F2C88" w:rsidRPr="000F2C88" w:rsidRDefault="000F2C88" w:rsidP="000F2C88">
      <w:pPr>
        <w:numPr>
          <w:ilvl w:val="0"/>
          <w:numId w:val="7"/>
        </w:numPr>
        <w:spacing w:before="100" w:beforeAutospacing="1" w:after="100" w:afterAutospacing="1" w:line="240" w:lineRule="auto"/>
        <w:ind w:left="345" w:right="495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Степень владения современными педагогическими технологиями.</w:t>
      </w:r>
    </w:p>
    <w:p w:rsidR="000F2C88" w:rsidRPr="000F2C88" w:rsidRDefault="000F2C88" w:rsidP="000F2C88">
      <w:pPr>
        <w:numPr>
          <w:ilvl w:val="0"/>
          <w:numId w:val="7"/>
        </w:numPr>
        <w:spacing w:before="100" w:beforeAutospacing="1" w:after="100" w:afterAutospacing="1" w:line="240" w:lineRule="auto"/>
        <w:ind w:left="345" w:right="495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Использование различного программного обеспечения и информационных образовательных ресурсов сети Интернет.</w:t>
      </w:r>
    </w:p>
    <w:p w:rsidR="000F2C88" w:rsidRPr="000F2C88" w:rsidRDefault="000F2C88" w:rsidP="000F2C88">
      <w:pPr>
        <w:numPr>
          <w:ilvl w:val="0"/>
          <w:numId w:val="7"/>
        </w:numPr>
        <w:spacing w:before="100" w:beforeAutospacing="1" w:after="100" w:afterAutospacing="1" w:line="240" w:lineRule="auto"/>
        <w:ind w:left="345" w:right="495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Целесообразность применения интерактивного оборудования и реализуемость в реальном учебном процессе.</w:t>
      </w:r>
    </w:p>
    <w:p w:rsidR="000F2C88" w:rsidRPr="000F2C88" w:rsidRDefault="000F2C88" w:rsidP="000F2C88">
      <w:pPr>
        <w:numPr>
          <w:ilvl w:val="0"/>
          <w:numId w:val="7"/>
        </w:numPr>
        <w:spacing w:before="100" w:beforeAutospacing="1" w:after="100" w:afterAutospacing="1" w:line="240" w:lineRule="auto"/>
        <w:ind w:left="345" w:right="495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Создание авторских ЭОР.</w:t>
      </w:r>
    </w:p>
    <w:p w:rsidR="000F2C88" w:rsidRPr="000F2C88" w:rsidRDefault="000F2C88" w:rsidP="000F2C88">
      <w:pPr>
        <w:numPr>
          <w:ilvl w:val="0"/>
          <w:numId w:val="7"/>
        </w:numPr>
        <w:spacing w:before="100" w:beforeAutospacing="1" w:after="100" w:afterAutospacing="1" w:line="240" w:lineRule="auto"/>
        <w:ind w:left="345" w:right="495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proofErr w:type="spellStart"/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Межпредметная</w:t>
      </w:r>
      <w:proofErr w:type="spellEnd"/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интеграция.</w:t>
      </w:r>
    </w:p>
    <w:p w:rsidR="000F2C88" w:rsidRPr="000F2C88" w:rsidRDefault="000F2C88" w:rsidP="000F2C88">
      <w:pPr>
        <w:numPr>
          <w:ilvl w:val="0"/>
          <w:numId w:val="7"/>
        </w:numPr>
        <w:spacing w:before="100" w:beforeAutospacing="1" w:after="100" w:afterAutospacing="1" w:line="240" w:lineRule="auto"/>
        <w:ind w:left="345" w:right="495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Умение взаимодействовать с аудиторией, коммуникативная культура.</w:t>
      </w:r>
    </w:p>
    <w:p w:rsidR="000F2C88" w:rsidRPr="000F2C88" w:rsidRDefault="000F2C88" w:rsidP="000F2C88">
      <w:pPr>
        <w:spacing w:before="100" w:beforeAutospacing="1" w:after="100" w:afterAutospacing="1" w:line="240" w:lineRule="auto"/>
        <w:ind w:left="-15" w:right="495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Участники конкурса творчески и инициативно подошли к поставленным перед ними задачам. Разработки, представленные на конкурсе, привлекали своим разнообразием, красочностью и изобилием эффективных педагогических приемов, ориентированных на обучение разновозрастных школьников.</w:t>
      </w:r>
    </w:p>
    <w:p w:rsidR="000F2C88" w:rsidRPr="000F2C88" w:rsidRDefault="000F2C88" w:rsidP="000F2C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lastRenderedPageBreak/>
        <w:t>Итоги конкурса подводились по четырем направлениям. Решением жюри определены следующие победители и призеры по секциям.</w:t>
      </w:r>
    </w:p>
    <w:p w:rsidR="000F2C88" w:rsidRPr="000F2C88" w:rsidRDefault="000F2C88" w:rsidP="000F2C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ru-RU"/>
        </w:rPr>
      </w:pPr>
      <w:r w:rsidRPr="000F2C88"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ru-RU"/>
        </w:rPr>
        <w:t>В направлении «Предметы гуманитарного цикла» присуждено:</w:t>
      </w:r>
    </w:p>
    <w:p w:rsidR="000F2C88" w:rsidRPr="000F2C88" w:rsidRDefault="000F2C88" w:rsidP="000F2C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0F2C88">
        <w:rPr>
          <w:rFonts w:ascii="Times New Roman" w:eastAsia="Times New Roman" w:hAnsi="Times New Roman" w:cs="Times New Roman"/>
          <w:b/>
          <w:bCs/>
          <w:color w:val="424242"/>
          <w:sz w:val="24"/>
          <w:szCs w:val="24"/>
          <w:lang w:eastAsia="ru-RU"/>
        </w:rPr>
        <w:t xml:space="preserve"> </w:t>
      </w:r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III место - </w:t>
      </w:r>
      <w:proofErr w:type="spellStart"/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Нурбагандовой</w:t>
      </w:r>
      <w:proofErr w:type="spellEnd"/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 Индире </w:t>
      </w:r>
      <w:proofErr w:type="spellStart"/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Хабибовне</w:t>
      </w:r>
      <w:proofErr w:type="spellEnd"/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>, учителю английского языка МКОУ «Сергокалинская СОШ № 1» Сергокалинского района.</w:t>
      </w:r>
    </w:p>
    <w:p w:rsidR="000F2C88" w:rsidRPr="000F2C88" w:rsidRDefault="000F2C88" w:rsidP="000F2C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</w:pPr>
      <w:r w:rsidRPr="000F2C88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 xml:space="preserve">Поздравляем Индиру </w:t>
      </w:r>
      <w:proofErr w:type="spellStart"/>
      <w:r w:rsidRPr="000F2C88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Хабибовну</w:t>
      </w:r>
      <w:proofErr w:type="spellEnd"/>
      <w:r w:rsidRPr="000F2C88">
        <w:rPr>
          <w:rFonts w:ascii="Times New Roman" w:eastAsia="Times New Roman" w:hAnsi="Times New Roman" w:cs="Times New Roman"/>
          <w:b/>
          <w:color w:val="002060"/>
          <w:sz w:val="24"/>
          <w:szCs w:val="24"/>
          <w:lang w:eastAsia="ru-RU"/>
        </w:rPr>
        <w:t>. Желаем дальнейших успехов.</w:t>
      </w:r>
    </w:p>
    <w:p w:rsidR="000F2C88" w:rsidRPr="000F2C88" w:rsidRDefault="000F2C88" w:rsidP="000F2C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</w:pPr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br/>
      </w:r>
    </w:p>
    <w:p w:rsidR="000F2C88" w:rsidRDefault="000F2C88" w:rsidP="000F2C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2C88">
        <w:rPr>
          <w:rFonts w:ascii="Times New Roman" w:eastAsia="Times New Roman" w:hAnsi="Times New Roman" w:cs="Times New Roman"/>
          <w:color w:val="424242"/>
          <w:sz w:val="24"/>
          <w:szCs w:val="24"/>
          <w:lang w:eastAsia="ru-RU"/>
        </w:rPr>
        <w:t xml:space="preserve">      </w:t>
      </w:r>
      <w:hyperlink r:id="rId5" w:history="1">
        <w:r w:rsidRPr="00BB760E">
          <w:rPr>
            <w:rStyle w:val="a4"/>
            <w:rFonts w:ascii="Times New Roman" w:hAnsi="Times New Roman" w:cs="Times New Roman"/>
            <w:sz w:val="24"/>
            <w:szCs w:val="24"/>
          </w:rPr>
          <w:t>http://dagiro.ru/index.php/novosti2/1166-respublikanskij-konkurs-interaktivnye-tekhnologii-v-sovremennom-obrazovanii-2</w:t>
        </w:r>
      </w:hyperlink>
    </w:p>
    <w:p w:rsidR="000F2C88" w:rsidRPr="000F2C88" w:rsidRDefault="000F2C88" w:rsidP="000F2C88">
      <w:pPr>
        <w:rPr>
          <w:rFonts w:ascii="Times New Roman" w:hAnsi="Times New Roman" w:cs="Times New Roman"/>
          <w:sz w:val="24"/>
          <w:szCs w:val="24"/>
        </w:rPr>
      </w:pPr>
      <w:r w:rsidRPr="000F2C88">
        <w:rPr>
          <w:rFonts w:ascii="Times New Roman" w:hAnsi="Times New Roman" w:cs="Times New Roman"/>
          <w:sz w:val="24"/>
          <w:szCs w:val="24"/>
        </w:rPr>
        <w:t>15.04.19г.</w:t>
      </w:r>
    </w:p>
    <w:bookmarkEnd w:id="0"/>
    <w:p w:rsidR="00F77CF0" w:rsidRPr="000F2C88" w:rsidRDefault="00F77CF0">
      <w:pPr>
        <w:rPr>
          <w:rFonts w:ascii="Times New Roman" w:hAnsi="Times New Roman" w:cs="Times New Roman"/>
          <w:sz w:val="24"/>
          <w:szCs w:val="24"/>
        </w:rPr>
      </w:pPr>
    </w:p>
    <w:sectPr w:rsidR="00F77CF0" w:rsidRPr="000F2C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C1ED1"/>
    <w:multiLevelType w:val="hybridMultilevel"/>
    <w:tmpl w:val="FF88B0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6457F"/>
    <w:multiLevelType w:val="multilevel"/>
    <w:tmpl w:val="AB685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A97A2F"/>
    <w:multiLevelType w:val="multilevel"/>
    <w:tmpl w:val="48D0E4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4503A4F"/>
    <w:multiLevelType w:val="multilevel"/>
    <w:tmpl w:val="55704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F1387D"/>
    <w:multiLevelType w:val="multilevel"/>
    <w:tmpl w:val="ACA83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3A53A3"/>
    <w:multiLevelType w:val="multilevel"/>
    <w:tmpl w:val="C94294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F77710E"/>
    <w:multiLevelType w:val="multilevel"/>
    <w:tmpl w:val="D99E1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F92"/>
    <w:rsid w:val="000F2C88"/>
    <w:rsid w:val="0012216B"/>
    <w:rsid w:val="00346F92"/>
    <w:rsid w:val="004B36D1"/>
    <w:rsid w:val="00F77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020BC"/>
  <w15:chartTrackingRefBased/>
  <w15:docId w15:val="{454C2899-E524-451B-838A-EA6BA5453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216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F2C8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800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agiro.ru/index.php/novosti2/1166-respublikanskij-konkurs-interaktivnye-tekhnologii-v-sovremennom-obrazovanii-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2019-04-15T14:56:00Z</dcterms:created>
  <dcterms:modified xsi:type="dcterms:W3CDTF">2019-04-15T15:22:00Z</dcterms:modified>
</cp:coreProperties>
</file>