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  <w:r>
        <w:t>Письмо №323 от 24 апреля 2019 года</w:t>
      </w:r>
    </w:p>
    <w:p w:rsidR="00587F3F" w:rsidRPr="00587F3F" w:rsidRDefault="00587F3F" w:rsidP="00587F3F">
      <w:pPr>
        <w:spacing w:after="274" w:line="245" w:lineRule="auto"/>
        <w:ind w:firstLine="7"/>
        <w:jc w:val="left"/>
        <w:rPr>
          <w:b/>
        </w:rPr>
      </w:pPr>
      <w:bookmarkStart w:id="0" w:name="_GoBack"/>
      <w:r w:rsidRPr="00587F3F">
        <w:rPr>
          <w:b/>
        </w:rPr>
        <w:t xml:space="preserve">О проведении федеральных конкурсных мероприятий для детей и молодежи </w:t>
      </w:r>
    </w:p>
    <w:bookmarkEnd w:id="0"/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</w:pPr>
    </w:p>
    <w:p w:rsidR="00587F3F" w:rsidRDefault="00587F3F" w:rsidP="00587F3F">
      <w:pPr>
        <w:spacing w:after="274" w:line="245" w:lineRule="auto"/>
        <w:ind w:firstLine="7"/>
        <w:jc w:val="left"/>
        <w:sectPr w:rsidR="00587F3F">
          <w:pgSz w:w="12200" w:h="16800"/>
          <w:pgMar w:top="475" w:right="741" w:bottom="1440" w:left="2194" w:header="720" w:footer="720" w:gutter="0"/>
          <w:cols w:num="2" w:space="720" w:equalWidth="0">
            <w:col w:w="4345" w:space="798"/>
            <w:col w:w="4122"/>
          </w:cols>
        </w:sectPr>
      </w:pPr>
      <w:r>
        <w:t>Руководителям ОО</w:t>
      </w:r>
    </w:p>
    <w:p w:rsidR="005A5E37" w:rsidRDefault="00587F3F" w:rsidP="00587F3F">
      <w:pPr>
        <w:ind w:left="309"/>
      </w:pPr>
      <w:r>
        <w:lastRenderedPageBreak/>
        <w:t xml:space="preserve">МКУ «Управление образования» в соответствии </w:t>
      </w:r>
      <w:r>
        <w:t>Пункт</w:t>
      </w:r>
      <w:r>
        <w:t xml:space="preserve">ом 45 Плана основных мероприятий на 2018-2020 годы в рамках Десятилетия детства, утвержденного распоряжением Правительства Российской Федерации от 06.07.2018 г. №1375-р информирует о том, что </w:t>
      </w:r>
      <w:r>
        <w:t>пред</w:t>
      </w:r>
      <w:r>
        <w:t>усмотрена реализация мероприятий по поддержке и развитию детей, проявивших выдающиеся способности, в рамках Концепции общенациональной системы выявления и развития молодых талантов (утверждена Президентом Российской Федерации 03.04.2012 г. № Пр-827) и комп</w:t>
      </w:r>
      <w:r>
        <w:t>лекса мер по ее реализации (утвержден Правительством Российской Федерации 27.05.2015 г. № 3274п-П8), п</w:t>
      </w:r>
      <w:r>
        <w:t>унктом 4.2 Национального проекта «Образование», утвержденного Советом при Президенте Российской Федерации по стратегическому развитию и национальным проектам (протокол от 24.12.2018 г. №16) сформулирована задача по формированию эффективной системы выявлен</w:t>
      </w:r>
      <w:r>
        <w:t>ия, поддержки и развития способностей и талантов у детей и молодежи.</w:t>
      </w:r>
    </w:p>
    <w:p w:rsidR="005A5E37" w:rsidRDefault="00587F3F">
      <w:pPr>
        <w:ind w:left="309" w:right="7"/>
      </w:pPr>
      <w:r>
        <w:t xml:space="preserve">В связи с указанным, </w:t>
      </w:r>
      <w:r>
        <w:t>информируем</w:t>
      </w:r>
      <w:r>
        <w:t xml:space="preserve"> о реализации следующих федеральных конкурсных ме</w:t>
      </w:r>
      <w:r>
        <w:t>роприятий:</w:t>
      </w:r>
    </w:p>
    <w:p w:rsidR="005A5E37" w:rsidRDefault="00587F3F">
      <w:pPr>
        <w:spacing w:after="19" w:line="259" w:lineRule="auto"/>
        <w:ind w:left="273" w:firstLine="0"/>
        <w:jc w:val="center"/>
      </w:pPr>
      <w:r>
        <w:rPr>
          <w:u w:val="single" w:color="000000"/>
        </w:rPr>
        <w:t>1). Всероссийский конкурс патриотических практик «Просто любить Россию!».</w:t>
      </w:r>
    </w:p>
    <w:p w:rsidR="005A5E37" w:rsidRDefault="00587F3F">
      <w:pPr>
        <w:spacing w:after="28"/>
        <w:ind w:left="295" w:right="14" w:firstLine="633"/>
      </w:pPr>
      <w:r>
        <w:t>Для участия в мероприятии приглашаются дошкольные</w:t>
      </w:r>
      <w:r>
        <w:t xml:space="preserve"> образовательные организации, общеобразовательные организации, профессиональные образовательные организации, образовательн</w:t>
      </w:r>
      <w:r>
        <w:t xml:space="preserve">ые организации высшего образования, организации дополнительного образования, учреждения культуры, спорта и молодежной политики, общественные объединения и социально-ориентированные некоммерческие организации, иные организации, осуществляющие деятельность, </w:t>
      </w:r>
      <w:r>
        <w:t>соответствующую целям проведения мероприятия, а также граждане Российской Федерации, осуществляющие деятельность, соответствующую целям проведения мероприятия.</w:t>
      </w:r>
    </w:p>
    <w:p w:rsidR="005A5E37" w:rsidRDefault="00587F3F">
      <w:pPr>
        <w:ind w:left="288" w:right="22"/>
      </w:pPr>
      <w:r>
        <w:t>Мероприятие проводится по следующим направлениям: «Конкурс патриотических проектов», «Конкурс му</w:t>
      </w:r>
      <w:r>
        <w:t>зейных инициатив», «Конкурс сценариев патриотической направленности», «Конкурс патриотических объединений», «Конкурс образовательных программ патриотической направленности», «Конкурс военно-исторических реконструкций», «Конкурс поисковых</w:t>
      </w:r>
      <w:r>
        <w:t xml:space="preserve"> отрядов и объедине</w:t>
      </w:r>
      <w:r>
        <w:t>ний», «Конкурс проектов патриотической направленности, реализуемых волонтерскими (добровольческими) организациями», «Конкурс фестивалей патриотической направленности».</w:t>
      </w:r>
    </w:p>
    <w:p w:rsidR="005A5E37" w:rsidRDefault="00587F3F">
      <w:pPr>
        <w:spacing w:after="43" w:line="249" w:lineRule="auto"/>
        <w:ind w:left="288" w:firstLine="568"/>
        <w:jc w:val="left"/>
      </w:pPr>
      <w:r>
        <w:rPr>
          <w:u w:val="single" w:color="000000"/>
        </w:rPr>
        <w:t>2). Всероссийский благотворительный конкурс детского и молодежного творчества «Детство б</w:t>
      </w:r>
      <w:r>
        <w:rPr>
          <w:u w:val="single" w:color="000000"/>
        </w:rPr>
        <w:t>езо</w:t>
      </w:r>
      <w:r>
        <w:rPr>
          <w:u w:val="single" w:color="000000"/>
        </w:rPr>
        <w:t>пасности».</w:t>
      </w:r>
    </w:p>
    <w:p w:rsidR="005A5E37" w:rsidRDefault="00587F3F">
      <w:pPr>
        <w:ind w:left="281" w:right="29"/>
      </w:pPr>
      <w:r>
        <w:t>Для участия в мероприятии приглашаются граждане Российской Федерации в возрасте до 35 лет (включительно) по следующим возрастным категориям: 5-7 лет, 8-10 лет, 11-13 лет, 14-16 лет, 17-20 лет, 21-25 лет, 26-30 лет, 31-35 лет, смешанные группы</w:t>
      </w:r>
      <w:r>
        <w:t>, специальная возрастная категория для детей до 5 лет.</w:t>
      </w:r>
    </w:p>
    <w:p w:rsidR="005A5E37" w:rsidRDefault="00587F3F">
      <w:pPr>
        <w:spacing w:after="241" w:line="259" w:lineRule="auto"/>
        <w:ind w:right="324" w:firstLine="0"/>
        <w:jc w:val="center"/>
      </w:pPr>
      <w:r>
        <w:t>2</w:t>
      </w:r>
    </w:p>
    <w:p w:rsidR="005A5E37" w:rsidRDefault="00587F3F">
      <w:pPr>
        <w:ind w:left="14" w:right="324"/>
      </w:pPr>
      <w:r>
        <w:lastRenderedPageBreak/>
        <w:t>Мероприятие проводится по следующим направлениям: «Сочинение», «Рисунок», «Фотография», «Видеоролик», «Социальный плакат», «Литературное творчество», «Журналистика», «Образовательные технологии», спе</w:t>
      </w:r>
      <w:r>
        <w:t>циальная номинация «Творчество детей до 5 лет».</w:t>
      </w:r>
    </w:p>
    <w:p w:rsidR="005A5E37" w:rsidRDefault="00587F3F">
      <w:pPr>
        <w:ind w:left="14" w:right="317"/>
      </w:pPr>
      <w:r>
        <w:t>После завершения мероприятия организатором будет осуществлено целевое отчисление в размере 10 (десяти) % от выручки, сформированной за счет уплаты участниками мероприятия организационных взносов, для финансир</w:t>
      </w:r>
      <w:r>
        <w:t>ования социально значимых проектов социально ориентированных некоммерческих организаций в сфере работы с детьми и молодежью.</w:t>
      </w:r>
    </w:p>
    <w:p w:rsidR="005A5E37" w:rsidRDefault="00587F3F">
      <w:pPr>
        <w:spacing w:after="14" w:line="249" w:lineRule="auto"/>
        <w:ind w:left="599" w:hanging="10"/>
        <w:jc w:val="left"/>
      </w:pPr>
      <w:r>
        <w:rPr>
          <w:u w:val="single" w:color="000000"/>
        </w:rPr>
        <w:t>З). Национальный кон</w:t>
      </w:r>
      <w:r>
        <w:rPr>
          <w:u w:val="single" w:color="000000"/>
        </w:rPr>
        <w:t>курс «Ученик года — 2019».</w:t>
      </w:r>
    </w:p>
    <w:p w:rsidR="005A5E37" w:rsidRDefault="00587F3F">
      <w:pPr>
        <w:ind w:left="14" w:right="395"/>
      </w:pPr>
      <w:r>
        <w:t>Для участия в мероприятии приглашаются обучающиеся 9-11 классов государственных (муниципальных) и негосударственных общеобразовательных организаций по следующим номинациям:</w:t>
      </w:r>
    </w:p>
    <w:p w:rsidR="005A5E37" w:rsidRDefault="00587F3F">
      <w:pPr>
        <w:ind w:left="14" w:right="395"/>
      </w:pPr>
      <w:r>
        <w:t>«За высокие достижения в учебной деятельности»: принимают участие призеры и победит</w:t>
      </w:r>
      <w:r>
        <w:t>ели</w:t>
      </w:r>
      <w:r>
        <w:t xml:space="preserve"> предметных олимпиад, участники научно-практических конференций, конкурсов исследовательских работ и иных подобных мероприятий.</w:t>
      </w:r>
    </w:p>
    <w:p w:rsidR="005A5E37" w:rsidRDefault="00587F3F">
      <w:pPr>
        <w:ind w:left="14" w:right="395"/>
      </w:pPr>
      <w:r>
        <w:t>«За высокие достижения в спорте»: принимают участие призеры и победители спортивных состязаний и прочих подобных мероприятий</w:t>
      </w:r>
      <w:r>
        <w:t>, участники спортивных команд и физкультурных клубов.</w:t>
      </w:r>
    </w:p>
    <w:p w:rsidR="005A5E37" w:rsidRDefault="00587F3F">
      <w:pPr>
        <w:ind w:left="14" w:right="395"/>
      </w:pPr>
      <w:r>
        <w:t>«За высокие достижения в творческой деятельности»: принимают участие призеры и победители творческих фестивалей и конкурсов, участники творческих коллективов художественной самодеятельности.</w:t>
      </w:r>
    </w:p>
    <w:p w:rsidR="005A5E37" w:rsidRDefault="00587F3F">
      <w:pPr>
        <w:ind w:left="14" w:right="395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1178494</wp:posOffset>
            </wp:positionH>
            <wp:positionV relativeFrom="page">
              <wp:posOffset>1201063</wp:posOffset>
            </wp:positionV>
            <wp:extent cx="4568" cy="4567"/>
            <wp:effectExtent l="0" t="0" r="0" b="0"/>
            <wp:wrapSquare wrapText="bothSides"/>
            <wp:docPr id="4621" name="Picture 4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1" name="Picture 462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8" cy="4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«За высоки</w:t>
      </w:r>
      <w:r>
        <w:t xml:space="preserve">е достижения в общественной деятельности»: принимают участие участники и организаторы мероприятий общественной направленности, социальных проектов и акций, члены и лидеры детских и </w:t>
      </w:r>
      <w:proofErr w:type="gramStart"/>
      <w:r>
        <w:t>молодежных общественных объединений</w:t>
      </w:r>
      <w:proofErr w:type="gramEnd"/>
      <w:r>
        <w:t xml:space="preserve"> и органов ученического самоуправления.</w:t>
      </w:r>
    </w:p>
    <w:p w:rsidR="005A5E37" w:rsidRDefault="00587F3F">
      <w:pPr>
        <w:ind w:left="14" w:right="395"/>
      </w:pPr>
      <w:r>
        <w:t>Победителям мероприятия предоставляются путевки во Всероссийские детские центры «Орленок», «Океан», «Смена», а также в Международный детский центр «Артек».</w:t>
      </w:r>
    </w:p>
    <w:p w:rsidR="005A5E37" w:rsidRDefault="00587F3F">
      <w:pPr>
        <w:ind w:left="14" w:right="395"/>
      </w:pPr>
      <w:r>
        <w:t>Заявки для участия в мероприятиях направляются в срок до 09.06.2019 г. (включительно). Подробная инф</w:t>
      </w:r>
      <w:r>
        <w:t>ормация о порядке организации и проведения мероприятия опубликована на официальном сайте организации www.rosdetstvo.com в разделе «Деятельность» =&gt; «Организация и проведения мероприятий» =&gt; «Конкурсные мероприятия для детей и молодежи».</w:t>
      </w:r>
    </w:p>
    <w:p w:rsidR="005A5E37" w:rsidRDefault="00587F3F">
      <w:pPr>
        <w:ind w:left="14" w:right="281"/>
      </w:pPr>
      <w:r>
        <w:t>Просим по возможности принять участие в конкурсах и мероприятиях.</w:t>
      </w:r>
    </w:p>
    <w:p w:rsidR="005A5E37" w:rsidRDefault="00587F3F">
      <w:pPr>
        <w:ind w:left="14" w:right="281"/>
      </w:pPr>
      <w:r>
        <w:t>В соответствии с Федеральным законом от 02.05.2006 г. №59-ФЗ «О порядке рассмот</w:t>
      </w:r>
      <w:r>
        <w:t>рения обращений граждан Российской Федерации», Федеральным законом от 09.02.2009 г. №8-ФЗ «Об обеспечении доступа к информации о деятельности государственных органов и органов местного самоуправления», а также Федеральным законом от 21.07.2014 г. №212-ФЗ «</w:t>
      </w:r>
      <w:r>
        <w:t>Об основах общественного контроля в Российской Федерации», просим проинформировать о результатах проделанной работы.</w:t>
      </w:r>
    </w:p>
    <w:p w:rsidR="005A5E37" w:rsidRDefault="00587F3F">
      <w:pPr>
        <w:spacing w:after="14" w:line="249" w:lineRule="auto"/>
        <w:ind w:left="599" w:hanging="10"/>
        <w:jc w:val="left"/>
      </w:pPr>
      <w:r>
        <w:rPr>
          <w:u w:val="single" w:color="000000"/>
        </w:rPr>
        <w:t>Дополнительная информация:</w:t>
      </w:r>
    </w:p>
    <w:p w:rsidR="005A5E37" w:rsidRPr="00587F3F" w:rsidRDefault="00587F3F">
      <w:pPr>
        <w:spacing w:after="525"/>
        <w:ind w:left="14" w:right="281"/>
      </w:pPr>
      <w:r>
        <w:t xml:space="preserve">ВЕРХОРУБОВА Александра Николаевна, главный специалист по методической работе АНО </w:t>
      </w:r>
      <w:r>
        <w:t xml:space="preserve">«Межрегиональный центр по делам детей и молодежи» (АНО РОСДЕТСТВО©), 8 (391) 231-38-33, </w:t>
      </w:r>
      <w:hyperlink r:id="rId5" w:history="1">
        <w:r w:rsidRPr="006A636D">
          <w:rPr>
            <w:rStyle w:val="a3"/>
            <w:lang w:val="en-US"/>
          </w:rPr>
          <w:t>rosdetstvo</w:t>
        </w:r>
        <w:r w:rsidRPr="00587F3F">
          <w:rPr>
            <w:rStyle w:val="a3"/>
          </w:rPr>
          <w:t>_</w:t>
        </w:r>
        <w:r w:rsidRPr="006A636D">
          <w:rPr>
            <w:rStyle w:val="a3"/>
            <w:lang w:val="en-US"/>
          </w:rPr>
          <w:t>info</w:t>
        </w:r>
        <w:r w:rsidRPr="00587F3F">
          <w:rPr>
            <w:rStyle w:val="a3"/>
          </w:rPr>
          <w:t>@</w:t>
        </w:r>
        <w:r w:rsidRPr="006A636D">
          <w:rPr>
            <w:rStyle w:val="a3"/>
            <w:lang w:val="en-US"/>
          </w:rPr>
          <w:t>mail</w:t>
        </w:r>
        <w:r w:rsidRPr="00587F3F">
          <w:rPr>
            <w:rStyle w:val="a3"/>
          </w:rPr>
          <w:t>.</w:t>
        </w:r>
        <w:proofErr w:type="spellStart"/>
        <w:r w:rsidRPr="006A636D">
          <w:rPr>
            <w:rStyle w:val="a3"/>
            <w:lang w:val="en-US"/>
          </w:rPr>
          <w:t>ru</w:t>
        </w:r>
        <w:proofErr w:type="spellEnd"/>
      </w:hyperlink>
    </w:p>
    <w:p w:rsidR="005A5E37" w:rsidRDefault="00587F3F" w:rsidP="00587F3F">
      <w:pPr>
        <w:spacing w:after="525"/>
        <w:ind w:left="14" w:right="281"/>
      </w:pPr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                             </w:t>
      </w:r>
      <w:proofErr w:type="spellStart"/>
      <w:r>
        <w:t>Х.Исаева</w:t>
      </w:r>
      <w:proofErr w:type="spellEnd"/>
    </w:p>
    <w:sectPr w:rsidR="005A5E37">
      <w:type w:val="continuous"/>
      <w:pgSz w:w="12200" w:h="16800"/>
      <w:pgMar w:top="669" w:right="583" w:bottom="1466" w:left="18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37"/>
    <w:rsid w:val="00587F3F"/>
    <w:rsid w:val="005A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007B"/>
  <w15:docId w15:val="{B1E55EA7-3D9E-416F-BC9F-3CBBA009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2" w:lineRule="auto"/>
      <w:ind w:firstLine="56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jc w:val="right"/>
      <w:outlineLvl w:val="0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18"/>
    </w:rPr>
  </w:style>
  <w:style w:type="character" w:styleId="a3">
    <w:name w:val="Hyperlink"/>
    <w:basedOn w:val="a0"/>
    <w:uiPriority w:val="99"/>
    <w:unhideWhenUsed/>
    <w:rsid w:val="00587F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sdetstvo_info@mail.ru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Automatically generated PDF from existing images.</vt:lpstr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Automatically generated PDF from existing images.</dc:title>
  <dc:subject>Images converted to PDF format.</dc:subject>
  <dc:creator>user</dc:creator>
  <cp:keywords>MRV9C8E.jpg, MRV9C8E1.jpg</cp:keywords>
  <cp:lastModifiedBy>user</cp:lastModifiedBy>
  <cp:revision>2</cp:revision>
  <dcterms:created xsi:type="dcterms:W3CDTF">2019-04-24T08:52:00Z</dcterms:created>
  <dcterms:modified xsi:type="dcterms:W3CDTF">2019-04-24T08:52:00Z</dcterms:modified>
</cp:coreProperties>
</file>