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B7E" w:rsidRPr="00192D0C" w:rsidRDefault="00721250" w:rsidP="00192D0C">
      <w:pPr>
        <w:jc w:val="both"/>
        <w:rPr>
          <w:rFonts w:ascii="Times New Roman" w:hAnsi="Times New Roman" w:cs="Times New Roman"/>
          <w:sz w:val="24"/>
          <w:szCs w:val="24"/>
        </w:rPr>
      </w:pPr>
      <w:r w:rsidRPr="00192D0C">
        <w:rPr>
          <w:rFonts w:ascii="Times New Roman" w:hAnsi="Times New Roman" w:cs="Times New Roman"/>
          <w:sz w:val="24"/>
          <w:szCs w:val="24"/>
        </w:rPr>
        <w:t>Письмо №</w:t>
      </w:r>
      <w:r w:rsidR="00D33918" w:rsidRPr="00192D0C">
        <w:rPr>
          <w:rFonts w:ascii="Times New Roman" w:hAnsi="Times New Roman" w:cs="Times New Roman"/>
          <w:sz w:val="24"/>
          <w:szCs w:val="24"/>
        </w:rPr>
        <w:t>4</w:t>
      </w:r>
      <w:r w:rsidR="00174D04" w:rsidRPr="00192D0C">
        <w:rPr>
          <w:rFonts w:ascii="Times New Roman" w:hAnsi="Times New Roman" w:cs="Times New Roman"/>
          <w:sz w:val="24"/>
          <w:szCs w:val="24"/>
        </w:rPr>
        <w:t>8</w:t>
      </w:r>
      <w:r w:rsidR="00AF1168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192D0C" w:rsidRPr="00192D0C">
        <w:rPr>
          <w:rFonts w:ascii="Times New Roman" w:hAnsi="Times New Roman" w:cs="Times New Roman"/>
          <w:sz w:val="24"/>
          <w:szCs w:val="24"/>
        </w:rPr>
        <w:t xml:space="preserve"> </w:t>
      </w:r>
      <w:r w:rsidRPr="00192D0C">
        <w:rPr>
          <w:rFonts w:ascii="Times New Roman" w:hAnsi="Times New Roman" w:cs="Times New Roman"/>
          <w:sz w:val="24"/>
          <w:szCs w:val="24"/>
        </w:rPr>
        <w:t>от 0</w:t>
      </w:r>
      <w:r w:rsidR="00174D04" w:rsidRPr="00192D0C">
        <w:rPr>
          <w:rFonts w:ascii="Times New Roman" w:hAnsi="Times New Roman" w:cs="Times New Roman"/>
          <w:sz w:val="24"/>
          <w:szCs w:val="24"/>
        </w:rPr>
        <w:t>4</w:t>
      </w:r>
      <w:r w:rsidRPr="00192D0C">
        <w:rPr>
          <w:rFonts w:ascii="Times New Roman" w:hAnsi="Times New Roman" w:cs="Times New Roman"/>
          <w:sz w:val="24"/>
          <w:szCs w:val="24"/>
        </w:rPr>
        <w:t xml:space="preserve"> июля 2019 г.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лицензировании программ в Центрах современных компетенций</w:t>
      </w:r>
    </w:p>
    <w:p w:rsidR="00174D04" w:rsidRPr="00192D0C" w:rsidRDefault="00174D04" w:rsidP="00192D0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D33918" w:rsidRPr="00192D0C" w:rsidRDefault="00D33918" w:rsidP="00192D0C">
      <w:pPr>
        <w:jc w:val="right"/>
        <w:rPr>
          <w:rFonts w:ascii="Times New Roman" w:hAnsi="Times New Roman" w:cs="Times New Roman"/>
          <w:sz w:val="24"/>
          <w:szCs w:val="24"/>
        </w:rPr>
      </w:pPr>
      <w:r w:rsidRPr="00192D0C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192D0C" w:rsidRPr="00192D0C" w:rsidRDefault="007F4AE9" w:rsidP="00192D0C">
      <w:pPr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92D0C">
        <w:rPr>
          <w:rFonts w:ascii="Times New Roman" w:hAnsi="Times New Roman" w:cs="Times New Roman"/>
          <w:sz w:val="24"/>
          <w:szCs w:val="24"/>
        </w:rPr>
        <w:t xml:space="preserve">  </w:t>
      </w:r>
      <w:r w:rsidR="00192D0C" w:rsidRPr="00192D0C">
        <w:rPr>
          <w:rFonts w:ascii="Times New Roman" w:hAnsi="Times New Roman" w:cs="Times New Roman"/>
          <w:sz w:val="24"/>
          <w:szCs w:val="24"/>
        </w:rPr>
        <w:t xml:space="preserve">В </w:t>
      </w:r>
      <w:r w:rsidR="00192D0C"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соответствии с Концепцией создания и функционирования Центров, способствующих формированию современных компетенций и навыков у детей, в том числе по предметным областям «Технология», «Информатика», «ОБЖ», другим предметным областям на 2019-2021 годы (далее - Центры) во исполнение</w:t>
      </w:r>
      <w:r w:rsidR="00174D04" w:rsidRPr="00192D0C">
        <w:rPr>
          <w:rFonts w:ascii="Times New Roman" w:hAnsi="Times New Roman" w:cs="Times New Roman"/>
          <w:sz w:val="24"/>
          <w:szCs w:val="24"/>
        </w:rPr>
        <w:t xml:space="preserve"> письм</w:t>
      </w:r>
      <w:r w:rsidR="00192D0C" w:rsidRPr="00192D0C">
        <w:rPr>
          <w:rFonts w:ascii="Times New Roman" w:hAnsi="Times New Roman" w:cs="Times New Roman"/>
          <w:sz w:val="24"/>
          <w:szCs w:val="24"/>
        </w:rPr>
        <w:t>а</w:t>
      </w:r>
      <w:r w:rsidR="00174D04" w:rsidRPr="00192D0C">
        <w:rPr>
          <w:rFonts w:ascii="Times New Roman" w:hAnsi="Times New Roman" w:cs="Times New Roman"/>
          <w:sz w:val="24"/>
          <w:szCs w:val="24"/>
        </w:rPr>
        <w:t xml:space="preserve"> МО и Н РД </w:t>
      </w:r>
      <w:r w:rsidR="00192D0C" w:rsidRPr="00192D0C">
        <w:rPr>
          <w:rFonts w:ascii="Times New Roman" w:hAnsi="Times New Roman" w:cs="Times New Roman"/>
          <w:sz w:val="24"/>
          <w:szCs w:val="24"/>
        </w:rPr>
        <w:t xml:space="preserve">№ 06-6681/04-18/19 от 01 июля 2019г. </w:t>
      </w:r>
      <w:r w:rsidR="00721250" w:rsidRPr="00192D0C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="00192D0C"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направляет рекомендации. </w:t>
      </w:r>
      <w:r w:rsidR="00192D0C" w:rsidRPr="00192D0C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Просьба внимательно ознакомиться с письмом.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Всем образовательным организациям, на базе которых будут функционировать Центры, необходимо переоформить лицензию, в части добавления новых образовательных программ.</w:t>
      </w:r>
    </w:p>
    <w:p w:rsidR="00192D0C" w:rsidRPr="00192D0C" w:rsidRDefault="00192D0C" w:rsidP="00192D0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Максимальный срок проведения процедуры переоформления составляет 45 рабочих дней.</w:t>
      </w: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Результат рассмотрения документов подтверждает достоверность предоставленной в заявлении и приложенных документах информации. Поэтому необходимо: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внести изменения в Устав образовательной организации, в части дополнения образовательной программы;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внести изменения в перечень ОКВЭД (85.41 - образование дополнительное детей и взрослых) в ФНС;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привлечь педагогов с высшим образованием или средним профессиональным образованием в рамках укрупненных групп направлений подготовки высшего образования и специальностей среднего профессионального образования "Образование и педагогические науки" или высшим образованием либо средним профессиональным образованием в рамках иного направления подготовки высшего образования и специальностей среднего профессионального образования при условии его соответствия дополнительным общеразвивающим программам, реализуемым организацией, и получением при необходимости после трудоустройства дополнительного профессионального образования по направлению подготовки "Образование и педагогические науки";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материально-техническое оснащение привести в соответствие с требованиями по реализуемым дополнительным общеобразовательным программам;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утвердить образовательные программы, которые необходимо лицензировать;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подготовить пакет документов для переоформления лицензии.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92D0C" w:rsidRPr="00192D0C" w:rsidRDefault="00192D0C" w:rsidP="00192D0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Управление надзора и контроля в сфере образования Министерства образования и науки Республики Дагестан </w:t>
      </w:r>
      <w:proofErr w:type="gramStart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необходимо  представить</w:t>
      </w:r>
      <w:proofErr w:type="gramEnd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192D0C" w:rsidRPr="00192D0C" w:rsidRDefault="00192D0C" w:rsidP="00192D0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заявление о переоформлении лицензии (форма размещена на сайте </w:t>
      </w:r>
      <w:hyperlink r:id="rId4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www.dagminobr.ru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разделе «Деятельность/ Лицензирование образовательной деятельности организаций/ шаблоны документов), к которому прилагаются следующие документы (копии документов) и сведения: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а) реквизиты документов, подтверждающих наличие у лицензиата на праве собственности или ином законном основании зданий, строений, сооружений, помещений и территорий в каждом из мест осуществления образовательной деятельности, а также копии правоустанавливающих документов в случае, если права на указанные здания, строения, сооружения, помещения и территории и сделки с ними не подлежат обязательной государственной регистрации в соответствии с законодательством Российской Федерации;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б) подписанная руководителем организации, осуществляющей образовательную деятельность, </w:t>
      </w:r>
      <w:hyperlink r:id="rId5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справка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о материально-техническом обеспечении образовательной деятельности по образовательным программам (форма размещена на сайте </w:t>
      </w:r>
      <w:hyperlink r:id="rId6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www.dagminobr.ru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разделе «Деятельность/ Лицензирование образовательной деятельности организаций/ шаблоны документов);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в) подписанная руководителем организации, осуществляющей образовательную деятельность, </w:t>
      </w:r>
      <w:hyperlink r:id="rId7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справка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о наличии разработанных и утвержденных организацией, осуществляющей образовательную деятельность, образовательных программ (форма размещена на сайте </w:t>
      </w:r>
      <w:hyperlink r:id="rId8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www.dagminobr.ru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разделе «Деятельность/ Лицензирование образовательной деятельности организаций/ шаблоны документов);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г) подписанная руководителем организации, осуществляющей образовательную деятельность, справка о педагогических и научных работниках (форма размещена на сайте </w:t>
      </w:r>
      <w:hyperlink r:id="rId9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www.dagminobr.ru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разделе «Деятельность/ Лицензирование образовательной деятельности организаций/ шаблоны документов);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д) подписанная руководителем организации, осуществляющей образовательную деятельность, справка о наличии печатных и (или) электронных образовательных и информационных ресурсов, а также справка о наличии условий для функционирования электронной информационно-образовательной среды (при наличии образовательных программ с применением исключительно электронного обучения, дистанционных образовательных технологий) (форма размещена на сайте </w:t>
      </w:r>
      <w:hyperlink r:id="rId10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www.dagminobr.ru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разделе «Деятельность/ Лицензирование образовательной деятельности организаций/ шаблоны документов)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е) реквизиты выданного в установленном порядке санитарно-эпидемиологического заключения о соответствии санитарным </w:t>
      </w:r>
      <w:hyperlink r:id="rId11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правилам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ж) реквизиты заключения о соответствии объекта защиты обязательным </w:t>
      </w:r>
      <w:hyperlink r:id="rId12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требованиям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пожарной безопасности при осуществлении образовательной деятельности (в случае если лицензиатом является образовательная организация);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3) опись прилагаемых документов.</w:t>
      </w:r>
    </w:p>
    <w:p w:rsidR="00192D0C" w:rsidRPr="00192D0C" w:rsidRDefault="00192D0C" w:rsidP="00192D0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Получить государственную услугу по лицензированию и государственной аккредитации можно посредством информационной системы, обеспечивающей автоматизацию контроля и надзора за полнотой и качеством осуществления </w:t>
      </w:r>
      <w:proofErr w:type="spellStart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переданных полномочий (далее - ИС АКНДПП).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Доступ в личный кабинет образовательной организации (логин и пароль) ИС АКНДПП руководитель образовательной организации может получить у специалиста отдела лицензирования, аккредитации и подтверждения документов государственного образца Управления надзора и контроля в сфере образования </w:t>
      </w:r>
      <w:proofErr w:type="spellStart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РД.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Контактное лицо по взаимодействию: Хасбулатова Алина </w:t>
      </w:r>
      <w:proofErr w:type="spellStart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Ахмедовна</w:t>
      </w:r>
      <w:proofErr w:type="spellEnd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главный специалист–эксперт, тел.: 8(8722) 56-04-62, </w:t>
      </w:r>
    </w:p>
    <w:p w:rsidR="00192D0C" w:rsidRPr="00192D0C" w:rsidRDefault="00192D0C" w:rsidP="00192D0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e-</w:t>
      </w:r>
      <w:proofErr w:type="spellStart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</w:t>
      </w:r>
      <w:hyperlink r:id="rId13" w:history="1">
        <w:r w:rsidRPr="00192D0C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u.nadzora@dagminobr.ru</w:t>
        </w:r>
      </w:hyperlink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92D0C" w:rsidRDefault="00192D0C" w:rsidP="00192D0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92D0C" w:rsidRDefault="00192D0C" w:rsidP="00192D0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Ссылка на сайте Министерства образования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науки Республики Дагестан, по</w:t>
      </w: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которой можно скачать шаблоны документов: </w:t>
      </w:r>
    </w:p>
    <w:p w:rsidR="00192D0C" w:rsidRPr="00192D0C" w:rsidRDefault="00192D0C" w:rsidP="00192D0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92D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http://www.dagminobr.ru/deyatelnost/licenzirovanie_obrazovatelnoy_deyatelnosti_or/shabloni_dokumentov.</w:t>
      </w:r>
    </w:p>
    <w:p w:rsidR="00192D0C" w:rsidRDefault="00192D0C" w:rsidP="00192D0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4B0F" w:rsidRPr="00192D0C" w:rsidRDefault="00B64B0F" w:rsidP="00192D0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D0C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174D04" w:rsidRPr="00192D0C">
        <w:rPr>
          <w:rFonts w:ascii="Times New Roman" w:hAnsi="Times New Roman" w:cs="Times New Roman"/>
          <w:b/>
          <w:sz w:val="24"/>
          <w:szCs w:val="24"/>
        </w:rPr>
        <w:t>МКУ «</w:t>
      </w:r>
      <w:r w:rsidRPr="00192D0C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="00174D04" w:rsidRPr="00192D0C">
        <w:rPr>
          <w:rFonts w:ascii="Times New Roman" w:hAnsi="Times New Roman" w:cs="Times New Roman"/>
          <w:b/>
          <w:sz w:val="24"/>
          <w:szCs w:val="24"/>
        </w:rPr>
        <w:t>»:</w:t>
      </w:r>
      <w:r w:rsidRPr="00192D0C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192D0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D33918" w:rsidRPr="00192D0C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B64B0F" w:rsidRPr="00192D0C" w:rsidSect="00192D0C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250"/>
    <w:rsid w:val="00174D04"/>
    <w:rsid w:val="00192D0C"/>
    <w:rsid w:val="005D7B7E"/>
    <w:rsid w:val="00721250"/>
    <w:rsid w:val="007F4AE9"/>
    <w:rsid w:val="00AF1168"/>
    <w:rsid w:val="00B64B0F"/>
    <w:rsid w:val="00C529C7"/>
    <w:rsid w:val="00D3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BB6FD"/>
  <w15:docId w15:val="{85F95F0D-4904-4C97-95D5-7325F9E1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0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" TargetMode="External"/><Relationship Id="rId13" Type="http://schemas.openxmlformats.org/officeDocument/2006/relationships/hyperlink" Target="mailto:u.nadzora@dagminobr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9E00135C3BE87ED3581E194CDC01B7C5090C18719DCC402CF3AE4E4FE154A2F90B4D2B4BBM" TargetMode="External"/><Relationship Id="rId12" Type="http://schemas.openxmlformats.org/officeDocument/2006/relationships/hyperlink" Target="consultantplus://offline/ref=69E00135C3BE87ED3581E194CDC01B7C5390C68212DAC402CF3AE4E4FE154A2F90B4D24C90CB26B8B5BB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" TargetMode="External"/><Relationship Id="rId11" Type="http://schemas.openxmlformats.org/officeDocument/2006/relationships/hyperlink" Target="consultantplus://offline/ref=69E00135C3BE87ED3581E194CDC01B7C5395C98610DEC402CF3AE4E4FE154A2F90B4D24C90CB20B9B5B3M" TargetMode="External"/><Relationship Id="rId5" Type="http://schemas.openxmlformats.org/officeDocument/2006/relationships/hyperlink" Target="consultantplus://offline/ref=69E00135C3BE87ED3581E194CDC01B7C5090C18719DCC402CF3AE4E4FE154A2F90B4D24C90CB25B0B5B2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dagminobr.ru/" TargetMode="External"/><Relationship Id="rId4" Type="http://schemas.openxmlformats.org/officeDocument/2006/relationships/hyperlink" Target="http://www.dagminobr.ru/" TargetMode="External"/><Relationship Id="rId9" Type="http://schemas.openxmlformats.org/officeDocument/2006/relationships/hyperlink" Target="http://www.dagminobr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2019-07-04T16:55:00Z</dcterms:created>
  <dcterms:modified xsi:type="dcterms:W3CDTF">2019-07-04T16:56:00Z</dcterms:modified>
</cp:coreProperties>
</file>