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D43" w:rsidRPr="00117D43" w:rsidRDefault="00117D43" w:rsidP="003B0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Письмо №666 </w:t>
      </w:r>
      <w:bookmarkStart w:id="0" w:name="_GoBack"/>
      <w:bookmarkEnd w:id="0"/>
      <w:r w:rsidRPr="00117D4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01 октября 2019 года</w:t>
      </w:r>
    </w:p>
    <w:p w:rsidR="003B07F0" w:rsidRPr="003B07F0" w:rsidRDefault="003B07F0" w:rsidP="003B07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07F0" w:rsidRPr="003B07F0" w:rsidRDefault="003B07F0" w:rsidP="003B07F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конкурса на присуждение грантов Главы</w:t>
      </w:r>
      <w:r w:rsidR="00117D43" w:rsidRPr="00117D4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Республики Дагестан в области </w:t>
      </w:r>
      <w:r w:rsidRPr="003B07F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образования и науки в 2019 году</w:t>
      </w:r>
    </w:p>
    <w:p w:rsidR="003B07F0" w:rsidRPr="003B07F0" w:rsidRDefault="003B07F0" w:rsidP="00117D43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117D43" w:rsidRPr="00117D4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3B07F0" w:rsidRPr="003B07F0" w:rsidRDefault="00117D43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17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информирует о том, что </w:t>
      </w: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Министерств</w:t>
      </w:r>
      <w:r w:rsidRPr="00117D4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</w:t>
      </w: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образования и науки Республики Дагестан</w:t>
      </w:r>
      <w:r w:rsidRPr="00117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7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(письмо </w:t>
      </w:r>
      <w:hyperlink r:id="rId4" w:history="1">
        <w:r w:rsidRPr="003B07F0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shd w:val="clear" w:color="auto" w:fill="FFFFFF"/>
            <w:lang w:eastAsia="ru-RU"/>
          </w:rPr>
          <w:t>№ 06-10193/01-18/19 от 30 сентября 2019г.</w:t>
        </w:r>
      </w:hyperlink>
      <w:r w:rsidRPr="00117D4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3B07F0"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объявляет конкурс на присуждение грантов Главы Республики Дагестан в области образования и науки в 2019 году.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Заявки принимаются на следующие проекты: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1) в области образования: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на поддержку педагогических работников образовательных учреждений, внедряющих инновационные технологии;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на поддержку проектов по наставничеству и трудовому воспитанию подрастающего поколения;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на поддержку педагогических проектов образовательных организаций, внедряющих цифровые образовательные технологии;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на развитие интеллектуального потенциала обучающихся в образовательных учреждениях – победителей и призеров республиканских, всероссийских и международных олимпиад и конкурсов;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на развитие интеллектуального потенциала учащейся молодежи в различных субъектах Российской Федерации;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на осуществление издательских проектов в области образования;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на поддержку учреждений образования, развивающих традиционные народные промыслы.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2) в области науки, техники и инноваций: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выполнение инициативных научно-исследовательских и опытно-конструкторских работ по приоритетным направлениям развития науки, технологии и техники;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на выполнение инициативных исследований в области гуманитарных наук;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финансирование инновационной деятельности;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осуществление издательских проектов в области науки.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Прием документов на конкурс будет осуществляться в период с 30 сентября по 11 ноября 2019 г. с 10.00 до 17.00 ежедневно, кроме выходных и праздничных дней.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Заявки направлять по адресу: 367001, </w:t>
      </w:r>
      <w:proofErr w:type="spellStart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г.Махачкала</w:t>
      </w:r>
      <w:proofErr w:type="spellEnd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ул.Даниялова</w:t>
      </w:r>
      <w:proofErr w:type="spellEnd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32, (</w:t>
      </w:r>
      <w:proofErr w:type="spellStart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каб</w:t>
      </w:r>
      <w:proofErr w:type="spellEnd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№ 27), Министерство образования и науки Республики Дагестан, контактный телефон: (8722) 67-84-71(Юнусова К.А.).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Мотивы отклонения заявок авторам не сообщаются. Материалы заявок не возвращаются.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Цель конкурса на соискание грантов Главы Республики Дагестан – оказание финансовой и технической поддержки в осуществлении инновационных научно-исследовательских проектов в области образования и науки.</w:t>
      </w:r>
    </w:p>
    <w:p w:rsidR="003B07F0" w:rsidRPr="003B07F0" w:rsidRDefault="003B07F0" w:rsidP="003B07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 xml:space="preserve">Критерии, которыми руководствуются эксперты при </w:t>
      </w:r>
      <w:proofErr w:type="gramStart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рассмотрении  проектов</w:t>
      </w:r>
      <w:proofErr w:type="gramEnd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актуальность, общественная и государственная значимость проекта;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новаторский характер проекта;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обоснованность запрашиваемых средств, перспектива по реализации проекта.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Количество грантов: 9 грантов в области образования, 7 грантов в области науки.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Условия конкурса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Финансовая поддержка проектов осуществляется на конкурсной основе.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Срок осуществления работ по проекту не может составлять более одного года.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Соискателями могут выступать физические и юридические лица, осуществляющие деятельность на территории Республики Дагестан.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Каждый соискатель, индивидуально либо в составе творческого или научного коллектива, имеет право представить на ежегодный конкурс только одну заявку.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Условия реализации поддержанных проектов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Запрашиваемый объем финансирования: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 гранта (по 300 тыс. рублей) – на поддержку педагогических работников образовательных учреждений, внедряющих инновационные технологии;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 грант (200 тыс. рублей) – на поддержку проектов по наставничеству и трудовому воспитанию подрастающего поколения;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 грант (300 тыс. рублей) – на поддержку педагогических проектов образовательных организаций, внедряющих цифровые образовательные технологии;</w:t>
      </w:r>
    </w:p>
    <w:p w:rsidR="003B07F0" w:rsidRPr="003B07F0" w:rsidRDefault="003B07F0" w:rsidP="003B07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1 грант (100 тыс. рублей) – на развитие интеллектуального потенциала обучающихся в образовательных учреждениях – </w:t>
      </w:r>
      <w:proofErr w:type="gramStart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победителей  и</w:t>
      </w:r>
      <w:proofErr w:type="gramEnd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призеров республиканских, всероссийских и международных олимпиад;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 грант (100 тыс. рублей) – на развитие интеллектуального потенциала учащейся дагестанской молодежи в различных субъектах Российской Федерации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 грант (250 тыс. рублей) - на осуществление издательских проектов в образовании;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 грант (300 тыс. рублей) – на поддержку учреждений образования, развивающих традиционные народные промыслы;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 гранта (по 400 тыс. рублей) – на выполнение инициативных научно-исследовательских и опытно-конструкторских работ по приоритетным направлениям развития науки, технологии и техники;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 грант (300 тыс. рублей) – на выполнение инициативных исследований в области гуманитарных наук;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 грант (350 тыс. рублей) – на финансирование инновационной деятельности;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 грант (300 тыс. рублей) – на осуществление издательских проектов в области науки.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Условия финансирования сообщаются руководителям проектов после публикации распоряжения Главы Республики Дагестан о присуждении грантов. Об изменении условий выполнения проекта его руководитель обязан незамедлительно информировать Министерство образования и науки Республики Дагестан.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Оформление заявок</w:t>
      </w:r>
    </w:p>
    <w:p w:rsidR="003B07F0" w:rsidRPr="003B07F0" w:rsidRDefault="003B07F0" w:rsidP="003B07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 xml:space="preserve">Заявки на конкурс подаются в печатном виде в 1 экземпляре в соответствии с прилагаемой формой, а </w:t>
      </w:r>
      <w:proofErr w:type="gramStart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также  на</w:t>
      </w:r>
      <w:proofErr w:type="gramEnd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электронном носителе. Проект может содержать приложение в виде дополнительных материалов.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Заявки, переданные по факсу или электронной почте, к конкурсу не допускаются.</w:t>
      </w:r>
    </w:p>
    <w:p w:rsidR="003B07F0" w:rsidRPr="003B07F0" w:rsidRDefault="003B07F0" w:rsidP="003B07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Подробная информация – на сайтах Правительства Республики Дагестан: </w:t>
      </w:r>
      <w:proofErr w:type="gramStart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www.e-dag.ru  и</w:t>
      </w:r>
      <w:proofErr w:type="gramEnd"/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Министерства образования и науки Республики Дагестан: www.dagminobr.ru.</w:t>
      </w:r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B07F0" w:rsidRPr="003B07F0" w:rsidRDefault="003B07F0" w:rsidP="003B07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5" w:history="1">
        <w:r w:rsidRPr="003B07F0">
          <w:rPr>
            <w:rFonts w:ascii="Times New Roman" w:eastAsia="Times New Roman" w:hAnsi="Times New Roman" w:cs="Times New Roman"/>
            <w:color w:val="002AFF"/>
            <w:sz w:val="24"/>
            <w:szCs w:val="24"/>
            <w:u w:val="single"/>
            <w:lang w:eastAsia="ru-RU"/>
          </w:rPr>
          <w:t>на 10 л. в 1 экз.</w:t>
        </w:r>
      </w:hyperlink>
    </w:p>
    <w:p w:rsidR="003B07F0" w:rsidRPr="003B07F0" w:rsidRDefault="003B07F0" w:rsidP="003B07F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3B07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B07F0" w:rsidRPr="00117D43" w:rsidRDefault="00117D43" w:rsidP="003B07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117D4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Pr="00117D4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Pr="00117D4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</w:t>
      </w:r>
      <w:proofErr w:type="spellStart"/>
      <w:r w:rsidRPr="00117D4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117D43" w:rsidRPr="003B07F0" w:rsidRDefault="00117D43" w:rsidP="003B07F0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7C0775" w:rsidRDefault="007C0775"/>
    <w:sectPr w:rsidR="007C0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294"/>
    <w:rsid w:val="00117D43"/>
    <w:rsid w:val="003B07F0"/>
    <w:rsid w:val="007C0775"/>
    <w:rsid w:val="00F5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70F84"/>
  <w15:chartTrackingRefBased/>
  <w15:docId w15:val="{232B6894-BB62-44AD-BC7B-FD0FBE92C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3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10193.zip" TargetMode="External"/><Relationship Id="rId4" Type="http://schemas.openxmlformats.org/officeDocument/2006/relationships/hyperlink" Target="http://www.dagminobr.ru/documenty/informacionnie_pisma/pismo_0610193011819_ot_30_sentyabr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2019-10-01T10:19:00Z</dcterms:created>
  <dcterms:modified xsi:type="dcterms:W3CDTF">2019-10-01T10:19:00Z</dcterms:modified>
</cp:coreProperties>
</file>