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E155B3" w:rsidRDefault="00964DBB" w:rsidP="00E155B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A20C9B"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="006C799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47</w:t>
      </w:r>
      <w:r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A20C9B"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6C799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A20C9B"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 w:rsidRPr="00E155B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0.2019 года </w:t>
      </w:r>
    </w:p>
    <w:p w:rsidR="003A7EEE" w:rsidRPr="00E155B3" w:rsidRDefault="003A7EEE" w:rsidP="00E155B3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E155B3">
        <w:rPr>
          <w:rStyle w:val="a4"/>
          <w:color w:val="00408F"/>
        </w:rPr>
        <w:t>О проведении Всероссийского конкурса научно-технологических проектов «Большие вызовы» в 2019/2020 учебном году</w:t>
      </w:r>
    </w:p>
    <w:p w:rsidR="00E946EE" w:rsidRPr="00E155B3" w:rsidRDefault="00E946EE" w:rsidP="00E155B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E946EE" w:rsidRPr="00E155B3" w:rsidRDefault="00E946EE" w:rsidP="00E155B3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Pr="00E155B3" w:rsidRDefault="00964DBB" w:rsidP="00E155B3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Pr="00E155B3" w:rsidRDefault="00964DBB" w:rsidP="00E155B3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0C0DA7" w:rsidRPr="00E155B3" w:rsidRDefault="000C0DA7" w:rsidP="00E155B3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A7EEE" w:rsidRPr="00E155B3" w:rsidRDefault="00192DB9" w:rsidP="00E155B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 «Управление образования» в соответствии с п</w:t>
      </w:r>
      <w:r w:rsidR="003A7EEE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риказ</w:t>
      </w: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Министерства образовании и науки РД № </w:t>
      </w:r>
      <w:r w:rsidR="003A7EEE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2081</w:t>
      </w: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0F0D19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8/19 от </w:t>
      </w:r>
      <w:r w:rsidR="003A7EEE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22</w:t>
      </w: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03256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</w:t>
      </w:r>
      <w:r w:rsidR="00E946EE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тября</w:t>
      </w: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2019 года </w:t>
      </w:r>
      <w:r w:rsidR="003A7EEE"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3A7EEE"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целях совершенствования условий для выявления одаренных детей, их комплексной поддержки и развития, совместной реализации проектов по совершенствованию методологии и практики проектной деятельности, а также развития интеллектуально-творческих способностей, выявления одаренных школьников в области проектной и исследовательской деятельности </w:t>
      </w:r>
      <w:r w:rsidR="00E155B3"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информирует о том, что</w:t>
      </w:r>
      <w:proofErr w:type="gramEnd"/>
      <w:r w:rsidR="00E155B3"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7EEE"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образования и науки Республики Дагестан совместно с Образовательным фондом «Талант и успех» и Республиканским центром по выявлению и развитию талантов обучающихся проводит Региональный трек Всероссийского конкурса научно-технологических проектов «Большие вызовы» в 2019/2020 учебном году (далее – Региональный конкурс),</w:t>
      </w:r>
    </w:p>
    <w:p w:rsidR="003A7EEE" w:rsidRPr="00E155B3" w:rsidRDefault="003A7EEE" w:rsidP="00E155B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Для участия в Региональном конкурсе обучающимся необходимо подать заявку в системе «</w:t>
      </w:r>
      <w:proofErr w:type="spellStart"/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Сириус</w:t>
      </w:r>
      <w:proofErr w:type="gramStart"/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.О</w:t>
      </w:r>
      <w:proofErr w:type="gramEnd"/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нлайн</w:t>
      </w:r>
      <w:proofErr w:type="spellEnd"/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» и в срок, указанный организаторами соответствующего трека и этапа Конкурса «Большие вызовы», загрузить в него свою проектную работу.</w:t>
      </w:r>
    </w:p>
    <w:p w:rsidR="00E155B3" w:rsidRPr="00E155B3" w:rsidRDefault="00E155B3" w:rsidP="00E155B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55B3">
        <w:rPr>
          <w:rFonts w:ascii="Times New Roman" w:hAnsi="Times New Roman" w:cs="Times New Roman"/>
          <w:color w:val="000000" w:themeColor="text1"/>
          <w:sz w:val="24"/>
          <w:szCs w:val="24"/>
        </w:rPr>
        <w:t>Официальный сайт Регионального конкурса: olimp.dgunh.ru</w:t>
      </w:r>
    </w:p>
    <w:p w:rsidR="00E155B3" w:rsidRPr="00E155B3" w:rsidRDefault="00E155B3" w:rsidP="00E155B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Заявки принимаются с 15 ноября 2019 г. до 1 марта 2020 г. на сайте конкурса </w:t>
      </w:r>
      <w:hyperlink r:id="rId8" w:history="1">
        <w:r w:rsidRPr="00E155B3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https://konkurs.sochisirius.ru</w:t>
        </w:r>
      </w:hyperlink>
      <w:r w:rsidRPr="00E155B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D03256" w:rsidRPr="00E155B3" w:rsidRDefault="00D03256" w:rsidP="00E155B3">
      <w:pPr>
        <w:pStyle w:val="Default"/>
        <w:spacing w:line="276" w:lineRule="auto"/>
        <w:ind w:firstLine="426"/>
        <w:jc w:val="both"/>
        <w:rPr>
          <w:color w:val="auto"/>
        </w:rPr>
      </w:pPr>
      <w:r w:rsidRPr="00E155B3">
        <w:rPr>
          <w:color w:val="auto"/>
        </w:rPr>
        <w:t xml:space="preserve">Просим </w:t>
      </w:r>
      <w:r w:rsidR="00E155B3" w:rsidRPr="00E155B3">
        <w:rPr>
          <w:color w:val="auto"/>
        </w:rPr>
        <w:t xml:space="preserve">внимательно ознакомиться с положением и </w:t>
      </w:r>
      <w:r w:rsidRPr="00E155B3">
        <w:rPr>
          <w:color w:val="auto"/>
        </w:rPr>
        <w:t>довести указанную информацию до сведения заинтересованных лиц.</w:t>
      </w:r>
    </w:p>
    <w:p w:rsidR="00D03256" w:rsidRPr="00E155B3" w:rsidRDefault="00D03256" w:rsidP="00E155B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F0D19" w:rsidRPr="00E155B3" w:rsidRDefault="00D03256" w:rsidP="00E155B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Приложение: на </w:t>
      </w:r>
      <w:r w:rsidR="00E155B3" w:rsidRPr="00E155B3">
        <w:rPr>
          <w:rFonts w:ascii="Times New Roman" w:hAnsi="Times New Roman" w:cs="Times New Roman"/>
          <w:sz w:val="24"/>
          <w:szCs w:val="24"/>
        </w:rPr>
        <w:t>1</w:t>
      </w:r>
      <w:r w:rsidR="00E155B3">
        <w:rPr>
          <w:rFonts w:ascii="Times New Roman" w:hAnsi="Times New Roman" w:cs="Times New Roman"/>
          <w:sz w:val="24"/>
          <w:szCs w:val="24"/>
        </w:rPr>
        <w:t>4</w:t>
      </w:r>
      <w:r w:rsidRPr="00E155B3">
        <w:rPr>
          <w:rFonts w:ascii="Times New Roman" w:hAnsi="Times New Roman" w:cs="Times New Roman"/>
          <w:sz w:val="24"/>
          <w:szCs w:val="24"/>
        </w:rPr>
        <w:t xml:space="preserve"> л. в 1 экз.</w:t>
      </w:r>
      <w:r w:rsidR="000F0D19" w:rsidRPr="00E155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F0D19" w:rsidRPr="00E155B3" w:rsidRDefault="000F0D19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027B1" w:rsidRPr="00E155B3" w:rsidRDefault="000027B1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Pr="00E155B3" w:rsidRDefault="00964DBB" w:rsidP="00E155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55B3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155B3" w:rsidRDefault="00964DBB" w:rsidP="00E155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55B3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</w:t>
      </w:r>
      <w:r w:rsidR="00D03256" w:rsidRPr="00E155B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56DB" w:rsidRPr="00E155B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E155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 Исаева</w:t>
      </w:r>
    </w:p>
    <w:p w:rsidR="00964DBB" w:rsidRPr="00E155B3" w:rsidRDefault="00964DBB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0EFA" w:rsidRPr="00E155B3" w:rsidRDefault="006C0EFA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0EFA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u-RU"/>
        </w:rPr>
        <w:t>Исп. Магомедова С.Ш.</w:t>
      </w: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u-RU"/>
        </w:rPr>
      </w:pPr>
      <w:r w:rsidRPr="00E155B3"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u-RU"/>
        </w:rPr>
        <w:t>Тел. 8-903-481-80-00</w:t>
      </w: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55B3" w:rsidRPr="00E155B3" w:rsidRDefault="00E155B3" w:rsidP="00E155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к приказу </w:t>
      </w:r>
      <w:proofErr w:type="spellStart"/>
      <w:r w:rsidRPr="00E155B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E155B3">
        <w:rPr>
          <w:rFonts w:ascii="Times New Roman" w:hAnsi="Times New Roman" w:cs="Times New Roman"/>
          <w:sz w:val="24"/>
          <w:szCs w:val="24"/>
        </w:rPr>
        <w:t xml:space="preserve"> РД 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от «___» «__________» 2019 г. № ______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ПОЛОЖЕНИЕ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E155B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О РЕГИОНАЛЬНОМ ТРЕКЕ ВСЕРОССИЙСКОГО КОНКУРСА НАУЧНО-ТЕХНОЛОГИЧЕСКИХ ПРОЕКТОВ «БОЛЬШИЕ ВЫЗОВЫ» 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В 2019/2020 УЧЕБНОМ ГОДУ В РЕСПУБЛИКЕ ДАГЕСТАН</w:t>
      </w:r>
    </w:p>
    <w:p w:rsidR="00E155B3" w:rsidRPr="00E155B3" w:rsidRDefault="00E155B3" w:rsidP="00E155B3">
      <w:pPr>
        <w:pStyle w:val="a6"/>
        <w:numPr>
          <w:ilvl w:val="0"/>
          <w:numId w:val="1"/>
        </w:numPr>
        <w:shd w:val="clear" w:color="auto" w:fill="FFFFFF"/>
        <w:jc w:val="center"/>
        <w:textAlignment w:val="baseline"/>
        <w:rPr>
          <w:b/>
          <w:bCs/>
          <w:bdr w:val="none" w:sz="0" w:space="0" w:color="auto" w:frame="1"/>
        </w:rPr>
      </w:pPr>
      <w:r w:rsidRPr="00E155B3">
        <w:rPr>
          <w:b/>
          <w:bCs/>
          <w:bdr w:val="none" w:sz="0" w:space="0" w:color="auto" w:frame="1"/>
        </w:rPr>
        <w:t>Общие положения</w:t>
      </w:r>
    </w:p>
    <w:p w:rsidR="00E155B3" w:rsidRPr="00E155B3" w:rsidRDefault="00E155B3" w:rsidP="00E155B3">
      <w:pPr>
        <w:pStyle w:val="a6"/>
        <w:shd w:val="clear" w:color="auto" w:fill="FFFFFF"/>
        <w:ind w:left="615"/>
        <w:textAlignment w:val="baseline"/>
      </w:pPr>
    </w:p>
    <w:p w:rsidR="00E155B3" w:rsidRPr="00E155B3" w:rsidRDefault="00E155B3" w:rsidP="00E155B3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 Настоящее Положение разработано в соответствии с Положением о Всероссийском конкурсе научно-технологических проектов «Большие вызовы» в 2019/2020 учебном году и Соглашением о сотрудничестве между Образовательным фондом «Талант и успех» и Министерством образования и науки Республики Дагестан.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proofErr w:type="gramStart"/>
      <w:r w:rsidRPr="00E155B3">
        <w:t>Настоящее Положение определяет порядок, условия, этапы и сроки проведения Регионального трека (конкурса) Всероссийского конкурса научно-технологических проектов «Большие вызовы», проводимого в 2019/2020 учебном году (далее – Региональный конкурс), перечень направлений, по которым он проводится, организационно-технологическую модель проведения Регионального конкурса, требования к его участникам, устанавливает правила утверждения результатов Регионального конкурса и определения победителей и призеров Регионального конкурса.</w:t>
      </w:r>
      <w:proofErr w:type="gramEnd"/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Региональный конкурс является отборочным этапом Всероссийского конкурса научно-технологических проектов «Большие вызовы» (далее – Конкурс «Большие вызовы»), организуется и проводится при методологической поддержке Образовательного Фонда «Талант и успех» (далее – Фонд).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Региональный конкурс проводится в целях выявления и развития у обучающихся творческих способностей и интереса к проектной, научной (научно-исследовательской), инженерно-технической, изобретательской, творческой деятельности, пропаганды научных знаний и достижений.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Задачи Регионального конкурса: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развитие интеллектуально-творческих способностей школьников, их интереса к научно-исследовательской деятельности и техническому творчеству;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совершенствование навыков проектной и исследовательской работы школьников;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стимулирование у школьников интереса к естественным наукам, технике и технологиям;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популяризация и пропаганда научных знаний;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выявление одаренных школьников в области проектной и исследовательской деятельности;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распространение модели организации обучения в форме командных проектов научно-прикладного характера;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вовлечение экспертов различных областей в работу со школьниками;</w:t>
      </w:r>
    </w:p>
    <w:p w:rsidR="00E155B3" w:rsidRPr="00E155B3" w:rsidRDefault="00E155B3" w:rsidP="00E155B3">
      <w:pPr>
        <w:pStyle w:val="a6"/>
        <w:numPr>
          <w:ilvl w:val="0"/>
          <w:numId w:val="3"/>
        </w:numPr>
        <w:shd w:val="clear" w:color="auto" w:fill="FFFFFF"/>
        <w:ind w:left="709"/>
        <w:jc w:val="both"/>
        <w:textAlignment w:val="baseline"/>
      </w:pPr>
      <w:r w:rsidRPr="00E155B3">
        <w:t>решение актуальных для региона научно-исследовательских, инженерно-конструкторских и инновационных задач;</w:t>
      </w:r>
    </w:p>
    <w:p w:rsidR="00E155B3" w:rsidRPr="00E155B3" w:rsidRDefault="00E155B3" w:rsidP="00E155B3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мотивация к дальнейшей творческой деятельности обучающихся образовательных организаций в Республике Дагестан.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Тематические направления Регионального конкурса формируются с учетом Стратегии научно-технологического развития РФ (далее – СНТР) и соответствуют направлениям, которые будут представлены на научно-технологической проектной </w:t>
      </w:r>
      <w:r w:rsidRPr="00E155B3">
        <w:lastRenderedPageBreak/>
        <w:t>образовательной программе «Большие вызовы» в июле 2020 года (далее – Программа). Перечень тематических направлений приведен в приложении № 1.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В Региональном конкурсе принимают участие обучающиеся 7-11-х классов образовательных организаций Республики Дагестан, осваивающие образовательные программы основного общего и среднего общего образования (далее – участники Регионального конкурса). 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Для участия в Региональном конкурсе обучающимся необходимо подать заявку в системе «</w:t>
      </w:r>
      <w:proofErr w:type="spellStart"/>
      <w:r w:rsidRPr="00E155B3">
        <w:t>Сириус</w:t>
      </w:r>
      <w:proofErr w:type="gramStart"/>
      <w:r w:rsidRPr="00E155B3">
        <w:t>.О</w:t>
      </w:r>
      <w:proofErr w:type="gramEnd"/>
      <w:r w:rsidRPr="00E155B3">
        <w:t>нлайн</w:t>
      </w:r>
      <w:proofErr w:type="spellEnd"/>
      <w:r w:rsidRPr="00E155B3">
        <w:t>» и в срок, указанный организаторами соответствующего трека и этапа Конкурса «Большие вызовы», загрузить в него свою проектную работу.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Участник Регионального конкурса может подать заявку на участие только в одном направлении Регионального конкурса. 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proofErr w:type="gramStart"/>
      <w:r w:rsidRPr="00E155B3">
        <w:t>Индивидуальные результаты участников каждого Регионального конкурса с указанием сведений об участниках (номер заявки, фамилия, инициалы, класс, количество баллов) (далее – сведения об участниках) по каждому направлению Регионального конкурса заносятся в рейтинговую таблицу результатов участников соответствующего этапа Регионального конкурса, представляющую собой ранжированный список участников, расположенных по мере убывания набранных ими баллов (далее – рейтинг).</w:t>
      </w:r>
      <w:proofErr w:type="gramEnd"/>
      <w:r w:rsidRPr="00E155B3">
        <w:t xml:space="preserve"> В случае наличия командного проекта каждый его участник должен подать отдельную заявку на конкурс, результат для каждого участника Регионального конкурса считается отдельно, учитывая его индивидуальный вклад в проект.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Проектные работы участников на всех этапах Всероссийского конкурса научно-технологических проектов «Большие вызовы» проверяются по единым критериям, утвержденным экспертной комиссией заключительного этапа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Направление проектной работы участника Конкурса «Большие вызовы» может быть изменено в соответствии с её содержанием по решению Экспертной комиссии соответствующего этапа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Официальный сайт Регионального конкурса: olimp.dgunh.ru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Региональный конкурс проводится на территории Республики Дагестан.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Официальным языком проведения Регионального конкурса является русский язык.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proofErr w:type="gramStart"/>
      <w:r w:rsidRPr="00E155B3">
        <w:t>Обучающиеся</w:t>
      </w:r>
      <w:proofErr w:type="gramEnd"/>
      <w:r w:rsidRPr="00E155B3">
        <w:t xml:space="preserve"> принимают участие в Региональном конкурсе на добровольной основе. Взимание платы за участие в Региональном конкурсе не допускается.</w:t>
      </w:r>
    </w:p>
    <w:p w:rsidR="00E155B3" w:rsidRPr="00E155B3" w:rsidRDefault="00E155B3" w:rsidP="00E155B3">
      <w:pPr>
        <w:pStyle w:val="a6"/>
        <w:shd w:val="clear" w:color="auto" w:fill="FFFFFF"/>
        <w:ind w:left="567"/>
        <w:jc w:val="both"/>
        <w:textAlignment w:val="baseline"/>
      </w:pPr>
    </w:p>
    <w:p w:rsidR="00E155B3" w:rsidRPr="00E155B3" w:rsidRDefault="00E155B3" w:rsidP="00E155B3">
      <w:pPr>
        <w:pStyle w:val="a6"/>
        <w:numPr>
          <w:ilvl w:val="0"/>
          <w:numId w:val="1"/>
        </w:numPr>
        <w:shd w:val="clear" w:color="auto" w:fill="FFFFFF"/>
        <w:ind w:left="567" w:hanging="283"/>
        <w:jc w:val="center"/>
        <w:textAlignment w:val="baseline"/>
      </w:pPr>
      <w:r w:rsidRPr="00E155B3">
        <w:rPr>
          <w:b/>
          <w:bCs/>
          <w:bdr w:val="none" w:sz="0" w:space="0" w:color="auto" w:frame="1"/>
        </w:rPr>
        <w:t>Организация и порядок проведения конкурса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 Конкурс проводится с 15.11.2019 г. по 28.03.2020 г.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Организатором Регионального конкурса является Министерство образования и науки Республики Дагестан.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Организатор Регионального конкурса вправе привлекать к проведению Регионального конкурса образовательные и научные организации, государственные и негосударственные корпорации, технологических и индустриальных партнеров, общественные и иные организации.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В Региональном конкурсе участвуют школьники из Республики Дагестан, подавшие заявку для участия в Конкурсе «Большие вызовы» в системе «</w:t>
      </w:r>
      <w:proofErr w:type="spellStart"/>
      <w:r w:rsidRPr="00E155B3">
        <w:t>Сириус</w:t>
      </w:r>
      <w:proofErr w:type="gramStart"/>
      <w:r w:rsidRPr="00E155B3">
        <w:t>.О</w:t>
      </w:r>
      <w:proofErr w:type="gramEnd"/>
      <w:r w:rsidRPr="00E155B3">
        <w:t>нлайн</w:t>
      </w:r>
      <w:proofErr w:type="spellEnd"/>
      <w:r w:rsidRPr="00E155B3">
        <w:t>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proofErr w:type="gramStart"/>
      <w:r w:rsidRPr="00E155B3">
        <w:t>Родитель (законный представитель) обучающегося, заявившего о своём участии в Региональном конкурсе при регистрации на отборочный этап Конкурса «Большие вызовы» подтверждает ознакомление с настоящим Положением и предоставляет Организаторам Конкурса «Большие вызовы»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проектной работы, в том числе в сети «Интернет».</w:t>
      </w:r>
      <w:proofErr w:type="gramEnd"/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lastRenderedPageBreak/>
        <w:t>В финальном этапе Регионального конкурса принимают участие школьники с индивидуальными или командными проектами в соответствии с направлениями, определенными оргкомитетом Регионального конкурса.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Один участник/команда может представлять только одну проектную работу. В случае командного выполнения проектной работы её необходимо декомпозировать таким образом, чтобы представлялся и учитывался индивидуальный вклад участника, при этом каждый участник команды регистрируется индивидуально с указанием своего личного вклада в работу.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Участвовать в финальном этапе Регионального конкурса могут участники отборочного этапа текущего учебного года, набравшие необходимое для участия в финальном этапе регионального конкурса количество баллов, установленное организатором регионального этапа Конкурса.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Очная защита проектных работ на финальном этапе Регионального конкурса проводится в формате публичного мероприятия, открытого для представителей учредителя конкурса и других регионов. Организатор финального этапа также обеспечивает видеозапись очных презентаций и формат дистанционного подключения для онлайн-трансляции финального этапа регионального конкурса.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Сроки проведения Регионального конкурса: </w:t>
      </w:r>
    </w:p>
    <w:p w:rsidR="00E155B3" w:rsidRPr="00E155B3" w:rsidRDefault="00E155B3" w:rsidP="00E155B3">
      <w:pPr>
        <w:pStyle w:val="a6"/>
        <w:numPr>
          <w:ilvl w:val="0"/>
          <w:numId w:val="8"/>
        </w:numPr>
        <w:shd w:val="clear" w:color="auto" w:fill="FFFFFF"/>
        <w:ind w:left="993"/>
        <w:jc w:val="both"/>
        <w:textAlignment w:val="baseline"/>
        <w:rPr>
          <w:color w:val="FF0000"/>
        </w:rPr>
      </w:pPr>
      <w:r w:rsidRPr="00E155B3">
        <w:rPr>
          <w:b/>
          <w:i/>
        </w:rPr>
        <w:t>региональный этап</w:t>
      </w:r>
      <w:r w:rsidRPr="00E155B3">
        <w:t xml:space="preserve"> состоится </w:t>
      </w:r>
      <w:r w:rsidRPr="00E155B3">
        <w:rPr>
          <w:b/>
        </w:rPr>
        <w:t>21 марта 2020</w:t>
      </w:r>
      <w:r w:rsidRPr="00E155B3">
        <w:t xml:space="preserve">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  <w:rPr>
          <w:color w:val="FF0000"/>
        </w:rPr>
      </w:pPr>
      <w:r w:rsidRPr="00E155B3">
        <w:t>Организатор Регионального конкурса: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устанавливает список направлений, по которым проводится региональный конкурс в Республике Дагестан;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 xml:space="preserve">устанавливает формат </w:t>
      </w:r>
      <w:proofErr w:type="gramStart"/>
      <w:r w:rsidRPr="00E155B3">
        <w:t>представления результатов участников отборочных этапов Регионального конкурса</w:t>
      </w:r>
      <w:proofErr w:type="gramEnd"/>
      <w:r w:rsidRPr="00E155B3">
        <w:t>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формирует оргкомитет Регионального конкурса и утверждает его состав;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осуществляет публикацию информации об организационном комитете Регионального конкурса, в том числе с указанием контактных данных организационного комитета Регионального конкурса на официальном сайте Регионального конкурса.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создает и сопровождает официальный сайт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формирует экспертные комиссии Регионального конкурса по каждому направлению и утверждает их составы;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устанавливает количество баллов для участия в финальном этапе Регионального конкурса по каждому направлению;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обеспечивает хранение представленных участниками проектных работ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proofErr w:type="gramStart"/>
      <w:r w:rsidRPr="00E155B3">
        <w:t>заблаговременно информирует руководителей органов местного самоуправления, осуществляющих управление в сфере образования, руководителей организаций, осуществляющих образовательную деятельность по образовательным программам основного общего и среднего общего образования, расположенных на территории Республики Дагестан, участников регионального конкурса и их родителей (законных представителей) о сроках и местах проведения Регионального конкурса по каждому этапу, требованиях к организации и проведению Регионального конкурса, а также о Положении (регламенте</w:t>
      </w:r>
      <w:proofErr w:type="gramEnd"/>
      <w:r w:rsidRPr="00E155B3">
        <w:t>)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осуществляет продвижение Регионального конкурса среди его целевой аудитории;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освещает ход Регионального конкурса в СМИ, сети Интернет и иных информационных ресурсах;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обеспечивает широкое информирование школьников и педагогов образовательных организаций республики, муниципальных органов управления образованием и иных заинтересованных лиц о порядке и ходе проведения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lastRenderedPageBreak/>
        <w:t>осуществляет консультирование потенциальных участников Регионального конкурса, руководителей (наставников) школьных проектов, экспертов и иных заинтересованных лиц по вопросам проведения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 xml:space="preserve">обеспечивает консультационно-методическую поддержку организаторов отборочных этапов Регионального конкурса, в том числе путем организации и проведения программ повышения квалификации, установочных семинаров, </w:t>
      </w:r>
      <w:proofErr w:type="spellStart"/>
      <w:r w:rsidRPr="00E155B3">
        <w:t>вебинаров</w:t>
      </w:r>
      <w:proofErr w:type="spellEnd"/>
      <w:r w:rsidRPr="00E155B3">
        <w:t>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определяет квоты победителей и призеров Регионального конкурса;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утверждает результаты Регионального конкурса по каждому направлению (рейтинг победителей и рейтинг призеров Регионального конкурса), в том числе протоколы экспертных комиссий Регионального конкурса по каждому направлению, и публикует их на своем официальном сайте в сети «Интернет»;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публикует на своем официальном сайте в сети «Интернет» конкурсные работы победителей и призеров Регионального конкурса с указанием сведений об участниках;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передает не позднее 1 апреля 2020 года результаты участников Регионального конкурса по каждому направлению организатору заключительного этапа Конкурса «Большие вызовы» в формате, установленном учредителем Конкурса «Большие вызовы»;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награждает школьников – победителей и призеров регионального конкурса, а также руководителей проектов поощрительными грамотами/дипломами;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организует проведение первого тура заключительного этапа Конкурса «Большие вызовы» на своей площадке;</w:t>
      </w:r>
    </w:p>
    <w:p w:rsidR="00E155B3" w:rsidRPr="00E155B3" w:rsidRDefault="00E155B3" w:rsidP="00E155B3">
      <w:pPr>
        <w:pStyle w:val="a6"/>
        <w:numPr>
          <w:ilvl w:val="0"/>
          <w:numId w:val="4"/>
        </w:numPr>
        <w:shd w:val="clear" w:color="auto" w:fill="FFFFFF"/>
        <w:ind w:left="567"/>
        <w:jc w:val="both"/>
        <w:textAlignment w:val="baseline"/>
      </w:pPr>
      <w:r w:rsidRPr="00E155B3">
        <w:t>осуществляет организационное и финансовое обеспечение проведения финала Регионального конкурса и участия в заключительном этапе Конкурса «Большие вызовы» победителей и призеров Регионального конкурса и дистанционного конкурса, обучающихся на территории Республики Дагестан, в том числе обеспечивает наличие видеосвязи участников заключительного этапа Конкурса «Большие вызовы», в случае необходимости.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Оргкомитет Регионального конкурса:</w:t>
      </w:r>
    </w:p>
    <w:p w:rsidR="00E155B3" w:rsidRPr="00E155B3" w:rsidRDefault="00E155B3" w:rsidP="00E155B3">
      <w:pPr>
        <w:pStyle w:val="a6"/>
        <w:numPr>
          <w:ilvl w:val="0"/>
          <w:numId w:val="6"/>
        </w:numPr>
        <w:shd w:val="clear" w:color="auto" w:fill="FFFFFF"/>
        <w:ind w:left="567"/>
        <w:jc w:val="both"/>
        <w:textAlignment w:val="baseline"/>
      </w:pPr>
      <w:r w:rsidRPr="00E155B3">
        <w:t>определяет организационно-технологическую модель проведения регионального конкурса, оформляет Положение (регламент проведения) Регионального конкурса и обеспечивает его согласование с учредителем Конкурса «Большие вызовы»;</w:t>
      </w:r>
    </w:p>
    <w:p w:rsidR="00E155B3" w:rsidRPr="00E155B3" w:rsidRDefault="00E155B3" w:rsidP="00E155B3">
      <w:pPr>
        <w:pStyle w:val="a6"/>
        <w:numPr>
          <w:ilvl w:val="0"/>
          <w:numId w:val="5"/>
        </w:numPr>
        <w:shd w:val="clear" w:color="auto" w:fill="FFFFFF"/>
        <w:ind w:left="567"/>
        <w:jc w:val="both"/>
        <w:textAlignment w:val="baseline"/>
      </w:pPr>
      <w:r w:rsidRPr="00E155B3">
        <w:t>обеспечивает регистрацию участников и экспертов Регионального конкурса на онлайн-платформе учредителя Конкурса «Большие вызовы»;</w:t>
      </w:r>
    </w:p>
    <w:p w:rsidR="00E155B3" w:rsidRPr="00E155B3" w:rsidRDefault="00E155B3" w:rsidP="00E155B3">
      <w:pPr>
        <w:pStyle w:val="a6"/>
        <w:numPr>
          <w:ilvl w:val="0"/>
          <w:numId w:val="5"/>
        </w:numPr>
        <w:shd w:val="clear" w:color="auto" w:fill="FFFFFF"/>
        <w:ind w:left="567"/>
        <w:jc w:val="both"/>
        <w:textAlignment w:val="baseline"/>
      </w:pPr>
      <w:r w:rsidRPr="00E155B3">
        <w:t>обеспечивает организацию и проведение Регионального конкурса в соответствии с утвержденными требованиями к проведению Регионального конкурса, настоящим Положением и действующими на момент проведения Конкурса «Большие вызовы» санитарно-эпидемиологическими требованиями к условиям и организации обучения в организациях, осуществляющих образовательную деятельность по образовательным программам основного общего и среднего общего образования;</w:t>
      </w:r>
    </w:p>
    <w:p w:rsidR="00E155B3" w:rsidRPr="00E155B3" w:rsidRDefault="00E155B3" w:rsidP="00E155B3">
      <w:pPr>
        <w:pStyle w:val="a6"/>
        <w:numPr>
          <w:ilvl w:val="0"/>
          <w:numId w:val="5"/>
        </w:numPr>
        <w:shd w:val="clear" w:color="auto" w:fill="FFFFFF"/>
        <w:ind w:left="567"/>
        <w:jc w:val="both"/>
        <w:textAlignment w:val="baseline"/>
      </w:pPr>
      <w:r w:rsidRPr="00E155B3">
        <w:t xml:space="preserve">обеспечивает в установленные сроки направление всей необходимой информации в организационный комитет заключительного этапа Конкурса «Большие вызовы»; </w:t>
      </w:r>
    </w:p>
    <w:p w:rsidR="00E155B3" w:rsidRPr="00E155B3" w:rsidRDefault="00E155B3" w:rsidP="00E155B3">
      <w:pPr>
        <w:pStyle w:val="a6"/>
        <w:numPr>
          <w:ilvl w:val="0"/>
          <w:numId w:val="5"/>
        </w:numPr>
        <w:shd w:val="clear" w:color="auto" w:fill="FFFFFF"/>
        <w:ind w:left="567"/>
        <w:jc w:val="both"/>
        <w:textAlignment w:val="baseline"/>
      </w:pPr>
      <w:r w:rsidRPr="00E155B3">
        <w:t>несет ответственность за жизнь и здоровье участников Регионального конкурса во время проведения финала Регионального конкурса.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Состав оргкомитета Регионального конкурса формируется из представителей Министерства образования и науки Республики Дагестан, Республиканского центра по выявлению и развитию таланта обучающихся, педагогических, научно-педагогических работников, экспертов от компаний, научных институтов и региональных организаций, иных квалифицированных специалистов.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Экспертные комиссии Регионального конкурса: </w:t>
      </w:r>
    </w:p>
    <w:p w:rsidR="00E155B3" w:rsidRPr="00E155B3" w:rsidRDefault="00E155B3" w:rsidP="00E155B3">
      <w:pPr>
        <w:pStyle w:val="a6"/>
        <w:numPr>
          <w:ilvl w:val="0"/>
          <w:numId w:val="7"/>
        </w:numPr>
        <w:shd w:val="clear" w:color="auto" w:fill="FFFFFF"/>
        <w:ind w:left="567"/>
        <w:jc w:val="both"/>
        <w:textAlignment w:val="baseline"/>
      </w:pPr>
      <w:r w:rsidRPr="00E155B3">
        <w:t xml:space="preserve">оценивают выполненные конкурсные задания/проекты в соответствии с утвержденными критериями и методиками оценивания; </w:t>
      </w:r>
    </w:p>
    <w:p w:rsidR="00E155B3" w:rsidRPr="00E155B3" w:rsidRDefault="00E155B3" w:rsidP="00E155B3">
      <w:pPr>
        <w:pStyle w:val="a6"/>
        <w:numPr>
          <w:ilvl w:val="0"/>
          <w:numId w:val="7"/>
        </w:numPr>
        <w:shd w:val="clear" w:color="auto" w:fill="FFFFFF"/>
        <w:ind w:left="567"/>
        <w:jc w:val="both"/>
        <w:textAlignment w:val="baseline"/>
      </w:pPr>
      <w:r w:rsidRPr="00E155B3">
        <w:lastRenderedPageBreak/>
        <w:t xml:space="preserve">представляют результаты Регионального конкурса его участникам; </w:t>
      </w:r>
    </w:p>
    <w:p w:rsidR="00E155B3" w:rsidRPr="00E155B3" w:rsidRDefault="00E155B3" w:rsidP="00E155B3">
      <w:pPr>
        <w:pStyle w:val="a6"/>
        <w:numPr>
          <w:ilvl w:val="0"/>
          <w:numId w:val="7"/>
        </w:numPr>
        <w:shd w:val="clear" w:color="auto" w:fill="FFFFFF"/>
        <w:ind w:left="567"/>
        <w:jc w:val="both"/>
        <w:textAlignment w:val="baseline"/>
      </w:pPr>
      <w:r w:rsidRPr="00E155B3">
        <w:t xml:space="preserve">определяют победителей и призеров Регионального конкурса на основании рейтинга по каждому направлению и в соответствии с квотой, установленной организатором Регионального конкурса; </w:t>
      </w:r>
    </w:p>
    <w:p w:rsidR="00E155B3" w:rsidRPr="00E155B3" w:rsidRDefault="00E155B3" w:rsidP="00E155B3">
      <w:pPr>
        <w:pStyle w:val="a6"/>
        <w:numPr>
          <w:ilvl w:val="0"/>
          <w:numId w:val="7"/>
        </w:numPr>
        <w:shd w:val="clear" w:color="auto" w:fill="FFFFFF"/>
        <w:ind w:left="567"/>
        <w:jc w:val="both"/>
        <w:textAlignment w:val="baseline"/>
      </w:pPr>
      <w:r w:rsidRPr="00E155B3">
        <w:t>представляют организатору Регионального конкурса результаты финала Регионального конкурса (протоколы) для их утверждения.</w:t>
      </w:r>
    </w:p>
    <w:p w:rsidR="00E155B3" w:rsidRPr="00E155B3" w:rsidRDefault="00E155B3" w:rsidP="00E155B3">
      <w:pPr>
        <w:shd w:val="clear" w:color="auto" w:fill="FFFFFF"/>
        <w:spacing w:line="240" w:lineRule="auto"/>
        <w:ind w:left="993" w:firstLine="567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bookmarkStart w:id="1" w:name="distant_rules"/>
      <w:bookmarkEnd w:id="1"/>
    </w:p>
    <w:p w:rsidR="00E155B3" w:rsidRPr="00E155B3" w:rsidRDefault="00E155B3" w:rsidP="00E155B3">
      <w:pPr>
        <w:pStyle w:val="a6"/>
        <w:numPr>
          <w:ilvl w:val="0"/>
          <w:numId w:val="1"/>
        </w:numPr>
        <w:shd w:val="clear" w:color="auto" w:fill="FFFFFF"/>
        <w:ind w:left="0" w:firstLine="0"/>
        <w:jc w:val="center"/>
        <w:textAlignment w:val="baseline"/>
      </w:pPr>
      <w:r w:rsidRPr="00E155B3">
        <w:rPr>
          <w:b/>
          <w:bCs/>
          <w:bdr w:val="none" w:sz="0" w:space="0" w:color="auto" w:frame="1"/>
        </w:rPr>
        <w:t>Порядок участия в Дистанционном треке</w:t>
      </w:r>
    </w:p>
    <w:p w:rsidR="00E155B3" w:rsidRPr="00E155B3" w:rsidRDefault="00E155B3" w:rsidP="00E155B3">
      <w:pPr>
        <w:pStyle w:val="a6"/>
        <w:shd w:val="clear" w:color="auto" w:fill="FFFFFF"/>
        <w:ind w:left="567"/>
        <w:jc w:val="center"/>
        <w:textAlignment w:val="baseline"/>
      </w:pPr>
      <w:r w:rsidRPr="00E155B3">
        <w:rPr>
          <w:b/>
          <w:bCs/>
          <w:bdr w:val="none" w:sz="0" w:space="0" w:color="auto" w:frame="1"/>
        </w:rPr>
        <w:t>Всероссийского конкурса научно-технологических проектов</w:t>
      </w:r>
    </w:p>
    <w:p w:rsidR="00E155B3" w:rsidRPr="00E155B3" w:rsidRDefault="00E155B3" w:rsidP="00E155B3">
      <w:pPr>
        <w:pStyle w:val="a6"/>
        <w:shd w:val="clear" w:color="auto" w:fill="FFFFFF"/>
        <w:ind w:left="567"/>
        <w:jc w:val="center"/>
        <w:textAlignment w:val="baseline"/>
        <w:rPr>
          <w:b/>
          <w:bCs/>
          <w:bdr w:val="none" w:sz="0" w:space="0" w:color="auto" w:frame="1"/>
        </w:rPr>
      </w:pPr>
      <w:r w:rsidRPr="00E155B3">
        <w:rPr>
          <w:b/>
          <w:bCs/>
          <w:bdr w:val="none" w:sz="0" w:space="0" w:color="auto" w:frame="1"/>
        </w:rPr>
        <w:t>«Большие вызовы»</w:t>
      </w:r>
    </w:p>
    <w:p w:rsidR="00E155B3" w:rsidRPr="00E155B3" w:rsidRDefault="00E155B3" w:rsidP="00E155B3">
      <w:pPr>
        <w:pStyle w:val="a6"/>
        <w:shd w:val="clear" w:color="auto" w:fill="FFFFFF"/>
        <w:ind w:left="567"/>
        <w:jc w:val="center"/>
        <w:textAlignment w:val="baseline"/>
      </w:pPr>
    </w:p>
    <w:p w:rsidR="00E155B3" w:rsidRPr="00E155B3" w:rsidRDefault="00E155B3" w:rsidP="00E155B3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Школьники образовательных организаций Республики Дагестан могут принять участие в Дистанционном треке (конкурсе) Всероссийского конкурса научно-технологических проектов «Большие вызовы» только по тем направлениям, которые не представлены в Региональном конкурсе.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ind w:left="0" w:firstLine="567"/>
        <w:jc w:val="both"/>
      </w:pPr>
      <w:r w:rsidRPr="00E155B3">
        <w:t>Участники Регионального конкурса не могут принимать участия в Дистанционном треке (конкурсе) Всероссийского конкурса научно-технологических проектов «Большие вызовы» (далее – дистанционный конкурс).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ind w:left="0" w:firstLine="567"/>
        <w:jc w:val="both"/>
      </w:pPr>
      <w:r w:rsidRPr="00E155B3">
        <w:t>На дистанционный конкурс могут подать заявки школьники 8-10 классов, имеющие проекты, тематика которых соответствует тематическим направлениям Конкурса «Большие вызовы», но не соответствует направлениям Регионального конкурса.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К участию в дистанционном конкурсе допускаются только индивидуальные участники. В случае наличия командного проекта, каждый участник регистрируется на сайте Конкурса «Большие вызовы» отдельно с выполненной проектной работой и описанием своего участия в ней.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Дистанционный конкурс проводится Образовательным Фондом «Талант и успех» в заочной форме.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Сроки проведения дистанционного конкурса: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1) Заявки принимаются с 15 ноября 2019 г. до 1 марта 2020 г. на сайте конкурса </w:t>
      </w:r>
      <w:hyperlink r:id="rId9" w:history="1">
        <w:r w:rsidRPr="00E155B3">
          <w:rPr>
            <w:rStyle w:val="a5"/>
            <w:rFonts w:ascii="Times New Roman" w:hAnsi="Times New Roman" w:cs="Times New Roman"/>
            <w:bCs/>
            <w:sz w:val="24"/>
            <w:szCs w:val="24"/>
            <w:bdr w:val="none" w:sz="0" w:space="0" w:color="auto" w:frame="1"/>
          </w:rPr>
          <w:t>https://konkurs.sochisirius.ru</w:t>
        </w:r>
      </w:hyperlink>
      <w:r w:rsidRPr="00E155B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. 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i/>
          <w:sz w:val="24"/>
          <w:szCs w:val="24"/>
        </w:rPr>
        <w:t>Организационный комитет Всероссийского конкурса научно-</w:t>
      </w:r>
      <w:r w:rsidRPr="00E155B3">
        <w:rPr>
          <w:rFonts w:ascii="Times New Roman" w:hAnsi="Times New Roman" w:cs="Times New Roman"/>
          <w:sz w:val="24"/>
          <w:szCs w:val="24"/>
        </w:rPr>
        <w:t>технологических проектов «Большие вызовы» оставляет за собой право не рассматривать заявки, поданные после установленного срока.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К заявке прилагается текстовое описание и презентация проектной работы. 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2) Экспертиза заявок осуществляется до 25 марта 2020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567" w:firstLine="567"/>
        <w:jc w:val="both"/>
        <w:textAlignment w:val="baseline"/>
      </w:pPr>
      <w:r w:rsidRPr="00E155B3">
        <w:t>По результатам экспертизы работ участников до 1 апреля 2020 года формируется ранжированный список участников дистанционного конкурса по каждому направлению, определяется список победителей дистанционного конкурса.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pStyle w:val="a6"/>
        <w:numPr>
          <w:ilvl w:val="0"/>
          <w:numId w:val="1"/>
        </w:numPr>
        <w:shd w:val="clear" w:color="auto" w:fill="FFFFFF"/>
        <w:ind w:left="0" w:firstLine="567"/>
        <w:jc w:val="center"/>
        <w:textAlignment w:val="baseline"/>
        <w:rPr>
          <w:b/>
        </w:rPr>
      </w:pPr>
      <w:r w:rsidRPr="00E155B3">
        <w:rPr>
          <w:b/>
          <w:bCs/>
          <w:bdr w:val="none" w:sz="0" w:space="0" w:color="auto" w:frame="1"/>
        </w:rPr>
        <w:t>Порядок проведения заключительного этапа Всероссийского конкурса научно-технологических проектов «Большие вызовы»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Заключительный этап Всероссийского конкурса научно-технологических проектов «Большие вызовы» проводится Образовательным Фондом «Талант и успех» по завершению региональных и дистанционного конкурсов в период с 10 апреля по 15 мая 2020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lastRenderedPageBreak/>
        <w:t>Заключительный этап Всероссийского конкурса научно-технологических проектов «Большие вызовы» состоит из 2 туров: выполнения задания от экспертных комиссий направления и индивидуального собеседования.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В данном этапе участвуют школьники 8-10 классов:</w:t>
      </w:r>
    </w:p>
    <w:p w:rsidR="00E155B3" w:rsidRPr="00E155B3" w:rsidRDefault="00E155B3" w:rsidP="00E155B3">
      <w:pPr>
        <w:pStyle w:val="a6"/>
        <w:numPr>
          <w:ilvl w:val="0"/>
          <w:numId w:val="2"/>
        </w:numPr>
        <w:shd w:val="clear" w:color="auto" w:fill="FFFFFF"/>
        <w:ind w:left="0" w:firstLine="567"/>
        <w:jc w:val="both"/>
        <w:textAlignment w:val="baseline"/>
      </w:pPr>
      <w:r w:rsidRPr="00E155B3">
        <w:t>победители и призёры региональных конкурсов, проводимых в субъектах РФ в 2019-2020 году;</w:t>
      </w:r>
    </w:p>
    <w:p w:rsidR="00E155B3" w:rsidRPr="00E155B3" w:rsidRDefault="00E155B3" w:rsidP="00E155B3">
      <w:pPr>
        <w:pStyle w:val="a6"/>
        <w:numPr>
          <w:ilvl w:val="0"/>
          <w:numId w:val="2"/>
        </w:numPr>
        <w:shd w:val="clear" w:color="auto" w:fill="FFFFFF"/>
        <w:ind w:left="0" w:firstLine="567"/>
        <w:jc w:val="both"/>
        <w:textAlignment w:val="baseline"/>
      </w:pPr>
      <w:r w:rsidRPr="00E155B3">
        <w:t>победители дистанционного конкурса 2019-2020 учебного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Участники заключительного этапа конкурса «Большие вызовы» в срок до 10 апреля 2020 года загружают на онлайн-платформу Фонда свои итоговые проектные работы, которые будут оцениваться на заключительном этапе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 xml:space="preserve">Первый тур заключительного этапа проходит в формате выполнения заданий, сформированных экспертными комиссиями конкурса «Большие вызовы» по каждому направлению конкурса «Большие вызовы». 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Первый тур заключительного этапа проходит 11 апреля 2020 года очно в субъектах Российской Федерации. Места проведения первого тура публикуются на официальном сайте конкурса до 1 апреля 2020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Для формирования предварительной оценки проектных работ участников на заключительном этапе Конкурса «Большие вызовы» проводится перекрестная экспертиза проектных работ участников с участием экспертов из субъектов Российской Федерации и экспертов Фонда.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Для проведения перекрестной экспертизы каждый Организатор Регионального конкурса: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а) формирует пул экспертов по направлениям Регионального конкурса;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б) в срок до 1 апреля 2020 года организует регистрацию экспертов на онлайн-платформе Фонда;</w:t>
      </w:r>
    </w:p>
    <w:p w:rsidR="00E155B3" w:rsidRPr="00E155B3" w:rsidRDefault="00E155B3" w:rsidP="00E155B3">
      <w:pPr>
        <w:pStyle w:val="a6"/>
        <w:shd w:val="clear" w:color="auto" w:fill="FFFFFF"/>
        <w:ind w:left="0" w:firstLine="567"/>
        <w:jc w:val="both"/>
        <w:textAlignment w:val="baseline"/>
      </w:pPr>
      <w:r w:rsidRPr="00E155B3">
        <w:t>Порядок проведения перекрестной экспертизы работ заключительного этапа конкурса «Большие вызовы» публикуется на официальном сайте Конкурса до 1 марта 2020 года.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По итогам предварительной оценки проектных работ участников и результатов первого тура формируется список участников второго тура заключительного этапа Конкурса «Большие вызовы» в количестве до 100 человек по каждому направлению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Второй тур заключительного этапа проходит в формате индивидуального очного собеседования участника и членов экспертных комиссий заключительного этапа конкурса «Большие вызовы». Собеседование проходит в режиме видеосвязи участника и членов экспертной комиссии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По итогам первого и второго туров формируется ранжированный список участников конкурса «Большие вызовы» по каждому направлению, определяется список победителей и призеров заключительного этапа конкурса «Большие вызовы».</w:t>
      </w:r>
    </w:p>
    <w:p w:rsidR="00E155B3" w:rsidRPr="00E155B3" w:rsidRDefault="00E155B3" w:rsidP="00E155B3">
      <w:pPr>
        <w:pStyle w:val="a6"/>
        <w:numPr>
          <w:ilvl w:val="1"/>
          <w:numId w:val="1"/>
        </w:numPr>
        <w:shd w:val="clear" w:color="auto" w:fill="FFFFFF"/>
        <w:ind w:left="0" w:firstLine="567"/>
        <w:jc w:val="both"/>
        <w:textAlignment w:val="baseline"/>
      </w:pPr>
      <w:r w:rsidRPr="00E155B3">
        <w:t>Регламент проведения заключительного этапа конкурса «Большие вызовы», включающий порядок участия в первом и втором туре, систему оценивания работ участников, публикуется на официальном сайте конкурса «Большие вызовы» в срок до 1 февраля 2020 года.</w:t>
      </w:r>
    </w:p>
    <w:p w:rsidR="00E155B3" w:rsidRPr="00E155B3" w:rsidRDefault="00E155B3" w:rsidP="00E155B3">
      <w:pPr>
        <w:pStyle w:val="a6"/>
        <w:shd w:val="clear" w:color="auto" w:fill="FFFFFF"/>
        <w:ind w:left="567"/>
        <w:jc w:val="both"/>
        <w:textAlignment w:val="baseline"/>
      </w:pPr>
    </w:p>
    <w:p w:rsidR="00E155B3" w:rsidRPr="00E155B3" w:rsidRDefault="00E155B3" w:rsidP="00E155B3">
      <w:pPr>
        <w:pStyle w:val="a6"/>
        <w:numPr>
          <w:ilvl w:val="0"/>
          <w:numId w:val="1"/>
        </w:numPr>
        <w:shd w:val="clear" w:color="auto" w:fill="FFFFFF"/>
        <w:jc w:val="center"/>
        <w:textAlignment w:val="baseline"/>
        <w:rPr>
          <w:b/>
          <w:bCs/>
          <w:bdr w:val="none" w:sz="0" w:space="0" w:color="auto" w:frame="1"/>
        </w:rPr>
      </w:pPr>
      <w:r w:rsidRPr="00E155B3">
        <w:rPr>
          <w:b/>
          <w:bCs/>
          <w:bdr w:val="none" w:sz="0" w:space="0" w:color="auto" w:frame="1"/>
        </w:rPr>
        <w:t>Заключительные положения</w:t>
      </w:r>
    </w:p>
    <w:p w:rsidR="00E155B3" w:rsidRPr="00E155B3" w:rsidRDefault="00E155B3" w:rsidP="00E155B3">
      <w:pPr>
        <w:pStyle w:val="a6"/>
        <w:shd w:val="clear" w:color="auto" w:fill="FFFFFF"/>
        <w:ind w:left="615"/>
        <w:textAlignment w:val="baseline"/>
      </w:pP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 5.1. Методическое обеспечение всех этапов конкурса «Большие вызовы», а также научно-методическое и финансовое обеспечение проведения дистанционного и заключительного этапов конкурса «Большие вызовы» осуществляются за счет средств Образовательного Фонда «Талант и успех».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br w:type="page"/>
      </w:r>
      <w:r w:rsidRPr="00E155B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к Положению о Конкурсе</w:t>
      </w: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НАПРАВЛЕНИЯ</w:t>
      </w:r>
      <w:r w:rsidRPr="00E155B3">
        <w:rPr>
          <w:rFonts w:ascii="Times New Roman" w:hAnsi="Times New Roman" w:cs="Times New Roman"/>
          <w:sz w:val="24"/>
          <w:szCs w:val="24"/>
        </w:rPr>
        <w:br/>
        <w:t>Всероссийского конкурса научно-технологических проектов</w:t>
      </w: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«Большие вызовы» в 2019-2020 году</w:t>
      </w: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(Региональный конкурс)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Агропромышленные и биотехнологии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Беспилотный транспорт и логистические системы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Большие данные, искусственный интеллект, финансовые технологии и машинное обучение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Генетика, персонализированная и прогностическая медицина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Когнитивные исследования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Космические технологии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E155B3">
        <w:rPr>
          <w:rFonts w:ascii="Times New Roman" w:hAnsi="Times New Roman" w:cs="Times New Roman"/>
          <w:sz w:val="24"/>
          <w:szCs w:val="24"/>
        </w:rPr>
        <w:t>Нанотехнологии</w:t>
      </w:r>
      <w:proofErr w:type="spellEnd"/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E155B3">
        <w:rPr>
          <w:rFonts w:ascii="Times New Roman" w:hAnsi="Times New Roman" w:cs="Times New Roman"/>
          <w:sz w:val="24"/>
          <w:szCs w:val="24"/>
        </w:rPr>
        <w:t>Нейротехнологии</w:t>
      </w:r>
      <w:proofErr w:type="spellEnd"/>
      <w:r w:rsidRPr="00E155B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155B3">
        <w:rPr>
          <w:rFonts w:ascii="Times New Roman" w:hAnsi="Times New Roman" w:cs="Times New Roman"/>
          <w:sz w:val="24"/>
          <w:szCs w:val="24"/>
        </w:rPr>
        <w:t>природоподобные</w:t>
      </w:r>
      <w:proofErr w:type="spellEnd"/>
      <w:r w:rsidRPr="00E155B3">
        <w:rPr>
          <w:rFonts w:ascii="Times New Roman" w:hAnsi="Times New Roman" w:cs="Times New Roman"/>
          <w:sz w:val="24"/>
          <w:szCs w:val="24"/>
        </w:rPr>
        <w:t xml:space="preserve"> технологии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Новые материалы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 Освоение Арктики и мирового океана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 Современная энергетика</w:t>
      </w:r>
    </w:p>
    <w:p w:rsidR="00E155B3" w:rsidRPr="00E155B3" w:rsidRDefault="00E155B3" w:rsidP="00E155B3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 Умный город и безопасность</w:t>
      </w:r>
    </w:p>
    <w:p w:rsidR="00E155B3" w:rsidRPr="00E155B3" w:rsidRDefault="00E155B3" w:rsidP="00E155B3">
      <w:pPr>
        <w:shd w:val="clear" w:color="auto" w:fill="FFFFFF"/>
        <w:spacing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к Положению о Конкурсе</w:t>
      </w:r>
    </w:p>
    <w:p w:rsidR="00E155B3" w:rsidRPr="00E155B3" w:rsidRDefault="00E155B3" w:rsidP="00E155B3">
      <w:pPr>
        <w:shd w:val="clear" w:color="auto" w:fill="FFFFFF"/>
        <w:spacing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Требования к оформлению работы </w:t>
      </w:r>
    </w:p>
    <w:p w:rsidR="00E155B3" w:rsidRPr="00E155B3" w:rsidRDefault="00E155B3" w:rsidP="00E155B3">
      <w:pPr>
        <w:pStyle w:val="220"/>
        <w:keepNext/>
        <w:keepLines/>
        <w:shd w:val="clear" w:color="auto" w:fill="auto"/>
        <w:tabs>
          <w:tab w:val="left" w:pos="567"/>
          <w:tab w:val="left" w:pos="710"/>
        </w:tabs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bookmark1"/>
    </w:p>
    <w:p w:rsidR="00E155B3" w:rsidRPr="00E155B3" w:rsidRDefault="00E155B3" w:rsidP="00E155B3">
      <w:pPr>
        <w:pStyle w:val="220"/>
        <w:keepNext/>
        <w:keepLines/>
        <w:shd w:val="clear" w:color="auto" w:fill="auto"/>
        <w:tabs>
          <w:tab w:val="left" w:pos="567"/>
          <w:tab w:val="left" w:pos="710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1. В описательной части проектной работы необходимо отразить следующие вопросы:</w:t>
      </w:r>
      <w:bookmarkEnd w:id="2"/>
    </w:p>
    <w:p w:rsidR="00E155B3" w:rsidRPr="00E155B3" w:rsidRDefault="00E155B3" w:rsidP="00E155B3">
      <w:pPr>
        <w:pStyle w:val="20"/>
        <w:widowControl/>
        <w:numPr>
          <w:ilvl w:val="0"/>
          <w:numId w:val="13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научная, исследовательская, практическая проблема, которую решает проект (целеполагание);</w:t>
      </w:r>
    </w:p>
    <w:p w:rsidR="00E155B3" w:rsidRPr="00E155B3" w:rsidRDefault="00E155B3" w:rsidP="00E155B3">
      <w:pPr>
        <w:pStyle w:val="20"/>
        <w:widowControl/>
        <w:numPr>
          <w:ilvl w:val="0"/>
          <w:numId w:val="13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анализ исследований/разработок по теме проекта, обзор существующих решений, перспективы использования результатов;</w:t>
      </w:r>
    </w:p>
    <w:p w:rsidR="00E155B3" w:rsidRPr="00E155B3" w:rsidRDefault="00E155B3" w:rsidP="00E155B3">
      <w:pPr>
        <w:pStyle w:val="20"/>
        <w:widowControl/>
        <w:numPr>
          <w:ilvl w:val="0"/>
          <w:numId w:val="13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описание использованных технологий, методов и оборудования, использованных в проекте;</w:t>
      </w:r>
    </w:p>
    <w:p w:rsidR="00E155B3" w:rsidRPr="00E155B3" w:rsidRDefault="00E155B3" w:rsidP="00E155B3">
      <w:pPr>
        <w:pStyle w:val="20"/>
        <w:widowControl/>
        <w:numPr>
          <w:ilvl w:val="0"/>
          <w:numId w:val="13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описание основных результатов проекта (что удалось достичь, решена ли научная, исследовательская или практическая проблема);</w:t>
      </w:r>
    </w:p>
    <w:p w:rsidR="00E155B3" w:rsidRPr="00E155B3" w:rsidRDefault="00E155B3" w:rsidP="00E155B3">
      <w:pPr>
        <w:pStyle w:val="20"/>
        <w:widowControl/>
        <w:numPr>
          <w:ilvl w:val="0"/>
          <w:numId w:val="13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описание личного вклада участника.</w:t>
      </w:r>
      <w:bookmarkStart w:id="3" w:name="bookmark2"/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  <w:tab w:val="left" w:pos="1522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  <w:tab w:val="left" w:pos="1522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2. Требования к оформлению текстовой части</w:t>
      </w:r>
      <w:bookmarkEnd w:id="3"/>
    </w:p>
    <w:p w:rsidR="00E155B3" w:rsidRPr="00E155B3" w:rsidRDefault="00E155B3" w:rsidP="00E155B3">
      <w:pPr>
        <w:pStyle w:val="20"/>
        <w:widowControl/>
        <w:numPr>
          <w:ilvl w:val="0"/>
          <w:numId w:val="14"/>
        </w:numPr>
        <w:shd w:val="clear" w:color="auto" w:fill="auto"/>
        <w:tabs>
          <w:tab w:val="left" w:pos="-141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Объем текста - учитываются только первые</w:t>
      </w:r>
      <w:r w:rsidRPr="00E155B3">
        <w:rPr>
          <w:rStyle w:val="2Consolas9pt"/>
          <w:rFonts w:ascii="Times New Roman" w:hAnsi="Times New Roman" w:cs="Times New Roman"/>
          <w:b w:val="0"/>
          <w:sz w:val="24"/>
          <w:szCs w:val="24"/>
        </w:rPr>
        <w:t xml:space="preserve"> 15 ООО</w:t>
      </w:r>
      <w:r w:rsidRPr="00E155B3">
        <w:rPr>
          <w:rFonts w:ascii="Times New Roman" w:hAnsi="Times New Roman" w:cs="Times New Roman"/>
          <w:b w:val="0"/>
          <w:sz w:val="24"/>
          <w:szCs w:val="24"/>
        </w:rPr>
        <w:t xml:space="preserve"> знаков без пробелов (без учета фотоматериалов, схем, графиков), без титульной страницы.</w:t>
      </w:r>
    </w:p>
    <w:p w:rsidR="00E155B3" w:rsidRPr="00E155B3" w:rsidRDefault="00E155B3" w:rsidP="00E155B3">
      <w:pPr>
        <w:pStyle w:val="20"/>
        <w:widowControl/>
        <w:numPr>
          <w:ilvl w:val="0"/>
          <w:numId w:val="14"/>
        </w:numPr>
        <w:shd w:val="clear" w:color="auto" w:fill="auto"/>
        <w:tabs>
          <w:tab w:val="left" w:pos="-141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Формат *.</w:t>
      </w:r>
      <w:proofErr w:type="spellStart"/>
      <w:r w:rsidRPr="00E155B3">
        <w:rPr>
          <w:rFonts w:ascii="Times New Roman" w:hAnsi="Times New Roman" w:cs="Times New Roman"/>
          <w:b w:val="0"/>
          <w:sz w:val="24"/>
          <w:szCs w:val="24"/>
          <w:lang w:val="en-US"/>
        </w:rPr>
        <w:t>pdf</w:t>
      </w:r>
      <w:proofErr w:type="spellEnd"/>
      <w:r w:rsidRPr="00E155B3">
        <w:rPr>
          <w:rFonts w:ascii="Times New Roman" w:hAnsi="Times New Roman" w:cs="Times New Roman"/>
          <w:b w:val="0"/>
          <w:sz w:val="24"/>
          <w:szCs w:val="24"/>
        </w:rPr>
        <w:t>, размер шрифта - 14, межстрочный интервал - 1,5, объем файла не более 5 Мб.</w:t>
      </w:r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В тексте могут содержаться рабочие гиперссылки на видео, файлы моделей, схем, чертежей, программные коды проекта или исследования.</w:t>
      </w:r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155B3" w:rsidRPr="00E155B3" w:rsidRDefault="00E155B3" w:rsidP="00E155B3">
      <w:pPr>
        <w:pStyle w:val="20"/>
        <w:shd w:val="clear" w:color="auto" w:fill="auto"/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Остальные графические элементы работы должны быть помещены внутри текста.</w:t>
      </w:r>
    </w:p>
    <w:p w:rsidR="00E155B3" w:rsidRPr="00E155B3" w:rsidRDefault="00E155B3" w:rsidP="00E155B3">
      <w:pPr>
        <w:pStyle w:val="220"/>
        <w:keepNext/>
        <w:keepLines/>
        <w:shd w:val="clear" w:color="auto" w:fill="auto"/>
        <w:tabs>
          <w:tab w:val="left" w:pos="56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bookmark3"/>
    </w:p>
    <w:p w:rsidR="00E155B3" w:rsidRPr="00E155B3" w:rsidRDefault="00E155B3" w:rsidP="00E155B3">
      <w:pPr>
        <w:pStyle w:val="220"/>
        <w:keepNext/>
        <w:keepLines/>
        <w:shd w:val="clear" w:color="auto" w:fill="auto"/>
        <w:tabs>
          <w:tab w:val="left" w:pos="56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3. Титульная страница должна содержать:</w:t>
      </w:r>
      <w:bookmarkEnd w:id="4"/>
    </w:p>
    <w:p w:rsidR="00E155B3" w:rsidRPr="00E155B3" w:rsidRDefault="00E155B3" w:rsidP="00E155B3">
      <w:pPr>
        <w:pStyle w:val="20"/>
        <w:widowControl/>
        <w:numPr>
          <w:ilvl w:val="0"/>
          <w:numId w:val="15"/>
        </w:numPr>
        <w:shd w:val="clear" w:color="auto" w:fill="auto"/>
        <w:tabs>
          <w:tab w:val="left" w:pos="567"/>
          <w:tab w:val="left" w:pos="1469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155B3">
        <w:rPr>
          <w:rFonts w:ascii="Times New Roman" w:hAnsi="Times New Roman" w:cs="Times New Roman"/>
          <w:b w:val="0"/>
          <w:sz w:val="24"/>
          <w:szCs w:val="24"/>
        </w:rPr>
        <w:t>фамилию, имя, отчество участника Конкурса;</w:t>
      </w:r>
      <w:proofErr w:type="gramEnd"/>
    </w:p>
    <w:p w:rsidR="00E155B3" w:rsidRPr="00E155B3" w:rsidRDefault="00E155B3" w:rsidP="00E155B3">
      <w:pPr>
        <w:pStyle w:val="20"/>
        <w:widowControl/>
        <w:numPr>
          <w:ilvl w:val="0"/>
          <w:numId w:val="15"/>
        </w:numPr>
        <w:shd w:val="clear" w:color="auto" w:fill="auto"/>
        <w:tabs>
          <w:tab w:val="left" w:pos="567"/>
          <w:tab w:val="left" w:pos="1464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регион, город, название образовательной организации (школы);</w:t>
      </w:r>
    </w:p>
    <w:p w:rsidR="00E155B3" w:rsidRPr="00E155B3" w:rsidRDefault="00E155B3" w:rsidP="00E155B3">
      <w:pPr>
        <w:pStyle w:val="20"/>
        <w:widowControl/>
        <w:numPr>
          <w:ilvl w:val="0"/>
          <w:numId w:val="15"/>
        </w:numPr>
        <w:shd w:val="clear" w:color="auto" w:fill="auto"/>
        <w:tabs>
          <w:tab w:val="left" w:pos="567"/>
          <w:tab w:val="left" w:pos="1464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тему проекта;</w:t>
      </w:r>
    </w:p>
    <w:p w:rsidR="00E155B3" w:rsidRPr="00E155B3" w:rsidRDefault="00E155B3" w:rsidP="00E155B3">
      <w:pPr>
        <w:pStyle w:val="20"/>
        <w:widowControl/>
        <w:numPr>
          <w:ilvl w:val="0"/>
          <w:numId w:val="15"/>
        </w:numPr>
        <w:shd w:val="clear" w:color="auto" w:fill="auto"/>
        <w:tabs>
          <w:tab w:val="left" w:pos="567"/>
          <w:tab w:val="left" w:pos="1469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55B3">
        <w:rPr>
          <w:rFonts w:ascii="Times New Roman" w:hAnsi="Times New Roman" w:cs="Times New Roman"/>
          <w:b w:val="0"/>
          <w:sz w:val="24"/>
          <w:szCs w:val="24"/>
        </w:rPr>
        <w:t>фамилию, имя, отчество научного руководителя (при наличии)</w:t>
      </w:r>
    </w:p>
    <w:p w:rsidR="00E155B3" w:rsidRPr="00E155B3" w:rsidRDefault="00E155B3" w:rsidP="00E155B3">
      <w:pPr>
        <w:pStyle w:val="20"/>
        <w:widowControl/>
        <w:shd w:val="clear" w:color="auto" w:fill="auto"/>
        <w:tabs>
          <w:tab w:val="left" w:pos="567"/>
          <w:tab w:val="left" w:pos="1469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к Положению о Конкурсе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Критерии оценки работ участников 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Всероссийского научно-технологического конкурса проектов 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5B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«Большие вызовы»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55B3">
        <w:rPr>
          <w:rFonts w:ascii="Times New Roman" w:hAnsi="Times New Roman" w:cs="Times New Roman"/>
          <w:b/>
          <w:sz w:val="24"/>
          <w:szCs w:val="24"/>
        </w:rPr>
        <w:t>в 2019-2020 учебном году</w:t>
      </w: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Обязательные требования к содержанию работы:</w:t>
      </w:r>
    </w:p>
    <w:p w:rsidR="00E155B3" w:rsidRPr="00E155B3" w:rsidRDefault="00E155B3" w:rsidP="00E155B3">
      <w:pPr>
        <w:pStyle w:val="3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5" w:name="bookmark4"/>
      <w:r w:rsidRPr="00E155B3">
        <w:rPr>
          <w:rFonts w:ascii="Times New Roman" w:hAnsi="Times New Roman" w:cs="Times New Roman"/>
          <w:sz w:val="24"/>
          <w:szCs w:val="24"/>
        </w:rPr>
        <w:t>При несоответствии любому из описанных в данном разделе критериев, работа считается отклоненной</w:t>
      </w:r>
      <w:bookmarkEnd w:id="5"/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0"/>
        <w:gridCol w:w="6923"/>
      </w:tblGrid>
      <w:tr w:rsidR="00E155B3" w:rsidRPr="00E155B3" w:rsidTr="006E5D2A">
        <w:trPr>
          <w:trHeight w:val="60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Оригинальность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line="240" w:lineRule="auto"/>
              <w:ind w:left="109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В работе не должно содержаться значительных заимствований - более 30% текста не имеет ссылок на источники, не оформлено как цитаты.</w:t>
            </w:r>
          </w:p>
        </w:tc>
      </w:tr>
      <w:tr w:rsidR="00E155B3" w:rsidRPr="00E155B3" w:rsidTr="006E5D2A">
        <w:trPr>
          <w:trHeight w:val="566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Этичность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line="240" w:lineRule="auto"/>
              <w:ind w:left="109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Работа не должна нарушать морально-этические нормы или носить провокационный характер.</w:t>
            </w:r>
            <w:r w:rsidRPr="00E155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E155B3" w:rsidRPr="00E155B3" w:rsidTr="006E5D2A">
        <w:trPr>
          <w:trHeight w:val="985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Здравый смысл/научность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line="240" w:lineRule="auto"/>
              <w:ind w:left="109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Полученные результаты не должны противоречить основополагающим законам природы (т.н. вечный двигатель), не должна наблюдаться очевидная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лженаучность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используемого подхода.</w:t>
            </w:r>
          </w:p>
        </w:tc>
      </w:tr>
    </w:tbl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6" w:name="bookmark5"/>
      <w:r w:rsidRPr="00E155B3">
        <w:rPr>
          <w:rFonts w:ascii="Times New Roman" w:hAnsi="Times New Roman" w:cs="Times New Roman"/>
          <w:sz w:val="24"/>
          <w:szCs w:val="24"/>
        </w:rPr>
        <w:t>Формула расчёта итогового балла:</w:t>
      </w:r>
      <w:bookmarkEnd w:id="6"/>
    </w:p>
    <w:p w:rsidR="00E155B3" w:rsidRPr="00E155B3" w:rsidRDefault="00E155B3" w:rsidP="00E155B3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7" w:name="bookmark6"/>
      <w:r w:rsidRPr="00E155B3">
        <w:rPr>
          <w:rFonts w:ascii="Times New Roman" w:hAnsi="Times New Roman" w:cs="Times New Roman"/>
          <w:sz w:val="24"/>
          <w:szCs w:val="24"/>
        </w:rPr>
        <w:t>Е = (кр</w:t>
      </w:r>
      <w:proofErr w:type="gramStart"/>
      <w:r w:rsidRPr="00E155B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E155B3">
        <w:rPr>
          <w:rFonts w:ascii="Times New Roman" w:hAnsi="Times New Roman" w:cs="Times New Roman"/>
          <w:sz w:val="24"/>
          <w:szCs w:val="24"/>
        </w:rPr>
        <w:t xml:space="preserve"> + кр2 + кр3 + 5 × кр4) × кр5</w:t>
      </w:r>
      <w:bookmarkEnd w:id="7"/>
    </w:p>
    <w:p w:rsidR="00E155B3" w:rsidRPr="00E155B3" w:rsidRDefault="00E155B3" w:rsidP="00E155B3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8" w:name="bookmark7"/>
      <w:r w:rsidRPr="00E155B3">
        <w:rPr>
          <w:rFonts w:ascii="Times New Roman" w:hAnsi="Times New Roman" w:cs="Times New Roman"/>
          <w:b/>
          <w:sz w:val="24"/>
          <w:szCs w:val="24"/>
        </w:rPr>
        <w:t>1.Критерии для оценки исследовательских работ</w:t>
      </w:r>
      <w:bookmarkEnd w:id="8"/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155B3">
        <w:rPr>
          <w:rStyle w:val="ac"/>
          <w:rFonts w:eastAsia="Calibri"/>
          <w:sz w:val="24"/>
          <w:szCs w:val="24"/>
        </w:rPr>
        <w:t>Исследовательский (научно-исследовательский)</w:t>
      </w:r>
      <w:r w:rsidRPr="00E155B3">
        <w:rPr>
          <w:rFonts w:ascii="Times New Roman" w:hAnsi="Times New Roman" w:cs="Times New Roman"/>
          <w:sz w:val="24"/>
          <w:szCs w:val="24"/>
        </w:rPr>
        <w:t xml:space="preserve"> - проект, основной целью которого является проведение исследования, предполагающего получение в качестве результата научного или научно-прикладного продукта (статьи/публикации, отчета, аналитического обзора или записки, заявки на научный грант, методического пособия и т.п.).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  <w:gridCol w:w="1418"/>
      </w:tblGrid>
      <w:tr w:rsidR="00E155B3" w:rsidRPr="00E155B3" w:rsidTr="006E5D2A">
        <w:trPr>
          <w:trHeight w:val="485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Критерий 1 Целеполагание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Балл</w:t>
            </w:r>
          </w:p>
        </w:tc>
      </w:tr>
      <w:tr w:rsidR="00E155B3" w:rsidRPr="00E155B3" w:rsidTr="006E5D2A">
        <w:trPr>
          <w:trHeight w:val="451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Цель работы не поставлена, задачи не сформулированы, проблема не обозначена.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rPr>
          <w:trHeight w:val="70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Цель обозначена в общих чертах, задачи сформулированы не конкретно, проблема не обозначена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rPr>
          <w:trHeight w:val="70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Цель однозначна, задачи сформулированы конкретно, проблема не актуальна: либо уже решена, либо актуальность не аргументирована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rPr>
          <w:trHeight w:val="70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Цель однозначна, задачи сформулированы конкретно, проблема обозначена, актуальна; актуальность проблемы аргументирована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rPr>
          <w:trHeight w:val="456"/>
        </w:trPr>
        <w:tc>
          <w:tcPr>
            <w:tcW w:w="9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2 Анализ области исследования</w:t>
            </w:r>
          </w:p>
        </w:tc>
      </w:tr>
      <w:tr w:rsidR="00E155B3" w:rsidRPr="00E155B3" w:rsidTr="006E5D2A">
        <w:trPr>
          <w:trHeight w:val="70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обзора литературы изучаемой области/ область исследования не представлена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. Нет списка используемой литературы.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rPr>
          <w:trHeight w:val="955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Приведено описание области исследования.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Приведен список используемой литературы, но нет ссылок на источники. Источники устарели, не отражают современное представление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rPr>
          <w:trHeight w:val="960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Приведен анализ области исследования с указанием на источники, ссылки оформлены в соответствии с требованиями.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Цитируемые источники устарели, не отражают современное представление.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rPr>
          <w:trHeight w:val="960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Приведен анализ области исследования с указанием на источники, ссылки оформлены в соответствии с требованиями.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Источники актуальны, отражают современное представление.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rPr>
          <w:trHeight w:val="451"/>
        </w:trPr>
        <w:tc>
          <w:tcPr>
            <w:tcW w:w="9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3 Методика исследовательской деятельности</w:t>
            </w:r>
          </w:p>
        </w:tc>
      </w:tr>
      <w:tr w:rsidR="00E155B3" w:rsidRPr="00E155B3" w:rsidTr="006E5D2A">
        <w:trPr>
          <w:trHeight w:val="1214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описания методов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плана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схемы эксперимента.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выборки (если требуется).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rPr>
          <w:trHeight w:val="1464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Присутствует только одно из следующего: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Описание методов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План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0"/>
              </w:numPr>
              <w:shd w:val="clear" w:color="auto" w:fill="auto"/>
              <w:tabs>
                <w:tab w:val="left" w:pos="360"/>
              </w:tabs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Схема эксперимента.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0"/>
              </w:numPr>
              <w:shd w:val="clear" w:color="auto" w:fill="auto"/>
              <w:tabs>
                <w:tab w:val="left" w:pos="360"/>
              </w:tabs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Выборка (если требуется).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rPr>
          <w:trHeight w:val="1478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Присутствует только два из следующего: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1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Описание методов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1"/>
              </w:numPr>
              <w:shd w:val="clear" w:color="auto" w:fill="auto"/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План исследования.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1"/>
              </w:numPr>
              <w:shd w:val="clear" w:color="auto" w:fill="auto"/>
              <w:tabs>
                <w:tab w:val="left" w:pos="360"/>
              </w:tabs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Схема эксперимента.</w:t>
            </w:r>
          </w:p>
          <w:p w:rsidR="00E155B3" w:rsidRPr="00E155B3" w:rsidRDefault="00E155B3" w:rsidP="00E155B3">
            <w:pPr>
              <w:pStyle w:val="1"/>
              <w:widowControl/>
              <w:numPr>
                <w:ilvl w:val="0"/>
                <w:numId w:val="11"/>
              </w:numPr>
              <w:shd w:val="clear" w:color="auto" w:fill="auto"/>
              <w:tabs>
                <w:tab w:val="left" w:pos="360"/>
              </w:tabs>
              <w:spacing w:before="0" w:line="240" w:lineRule="auto"/>
              <w:ind w:left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Выборка (если требуется).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rPr>
          <w:trHeight w:val="638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Приведены методы исследования, план исследования. Дана схема эксперимента.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Выборка (если требуется) соответствует критерию достаточности.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rPr>
          <w:trHeight w:val="367"/>
        </w:trPr>
        <w:tc>
          <w:tcPr>
            <w:tcW w:w="9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4 Качество результата</w:t>
            </w:r>
          </w:p>
        </w:tc>
      </w:tr>
      <w:tr w:rsidR="00E155B3" w:rsidRPr="00E155B3" w:rsidTr="006E5D2A">
        <w:trPr>
          <w:trHeight w:val="68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Исследование не проведено, результаты не получены, поставленные задачи не решены, выводы не обоснованы.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rPr>
          <w:trHeight w:val="544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Исследование проведено, получены результаты, но они не достоверны. Решены не все поставленные задачи. Выводы недостаточно обоснованы.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rPr>
          <w:trHeight w:val="1319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Исследование проведено, получены достоверные результаты. Решены все поставленные задачи. Выводы обоснованы.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 показано значение полученного результата по отношению к результатам предшественников в области.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rPr>
          <w:trHeight w:val="1266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Исследование проведено, получены результаты, они достоверны. Решены все поставленные задачи. Выводы обоснованы.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Показано значение полученного результата по отношению к результатам предшественников в области.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rPr>
          <w:trHeight w:val="451"/>
        </w:trPr>
        <w:tc>
          <w:tcPr>
            <w:tcW w:w="9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5 Самостоятельность, индивидуальный вклад в исследование</w:t>
            </w:r>
          </w:p>
        </w:tc>
      </w:tr>
      <w:tr w:rsidR="00E155B3" w:rsidRPr="00E155B3" w:rsidTr="006E5D2A">
        <w:trPr>
          <w:trHeight w:val="639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понимания сути исследования, личного вклада не выявлено.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Низкий уровень осведомлённости в предметной области исследования.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rPr>
          <w:trHeight w:val="955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понимание сути исследования, личный вклад не конкретен.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Уровень осведомлённости в предметной области исследования не позволяет уверенно обсуждать положение дел по изучаемому вопросу.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155B3" w:rsidRPr="00E155B3" w:rsidTr="006E5D2A">
        <w:trPr>
          <w:trHeight w:val="1214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понимание сути исследования,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личный вклад и его значение в полученных результатах чётко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обозначены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Уровень осведомлённости в предметной области исследования достаточен для обсуждения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положения дел по изучаемому вопросу.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rPr>
          <w:trHeight w:val="1229"/>
        </w:trPr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понимание сути исследования,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личный вклад и его значение в полученных результатах чётко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обозначены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. Свободно ориентируется в предметной области исследования. Определено дальнейшее направление развития исследования.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5B3" w:rsidRPr="00E155B3" w:rsidRDefault="00E155B3" w:rsidP="00E155B3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23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9" w:name="bookmark8"/>
      <w:r w:rsidRPr="00E155B3">
        <w:rPr>
          <w:rFonts w:ascii="Times New Roman" w:hAnsi="Times New Roman" w:cs="Times New Roman"/>
          <w:b/>
          <w:sz w:val="24"/>
          <w:szCs w:val="24"/>
        </w:rPr>
        <w:t>2. Критерии для оценки прикладных проектных работ</w:t>
      </w:r>
      <w:bookmarkEnd w:id="9"/>
    </w:p>
    <w:p w:rsidR="00E155B3" w:rsidRPr="00E155B3" w:rsidRDefault="00E155B3" w:rsidP="00E155B3">
      <w:pPr>
        <w:pStyle w:val="1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E155B3">
        <w:rPr>
          <w:rStyle w:val="ac"/>
          <w:rFonts w:eastAsia="Calibri"/>
          <w:sz w:val="24"/>
          <w:szCs w:val="24"/>
        </w:rPr>
        <w:t>Практико-ориентированный (прикладной)</w:t>
      </w:r>
      <w:r w:rsidRPr="00E155B3">
        <w:rPr>
          <w:rFonts w:ascii="Times New Roman" w:hAnsi="Times New Roman" w:cs="Times New Roman"/>
          <w:sz w:val="24"/>
          <w:szCs w:val="24"/>
        </w:rPr>
        <w:t xml:space="preserve"> - проект, основной целью которого является решение прикладной задачи; результатом такого проекта может быть разработанное и обоснованное проектное решение, бизнес-план или бизнес-кейс, изготовленный продукт или его прототип и т.п.</w:t>
      </w:r>
    </w:p>
    <w:p w:rsidR="00E155B3" w:rsidRPr="00E155B3" w:rsidRDefault="00E155B3" w:rsidP="00E155B3">
      <w:pPr>
        <w:pStyle w:val="1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0"/>
        <w:gridCol w:w="1342"/>
      </w:tblGrid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20"/>
              <w:shd w:val="clear" w:color="auto" w:fill="auto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1 Целеполагание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20"/>
              <w:shd w:val="clear" w:color="auto" w:fill="auto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Балл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Отсутствует описание цели проекта.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 определён круг потенциальных заказчиков/потребителей/ пользователей. Не определены показатели назначения.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Обозначенная цель проекта не обоснована (не сформулирована проблема, которая решается в проекте) или не является актуальной в современной ситуации. Круг потенциальных заказчиков/потребителей/пользователей не конкретен. Заявленные показатели назначения не измеримы, либо отсутствуют.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Цель проекта обоснована (сформулирована проблема, которая решается </w:t>
            </w: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проекте) и является актуальной в современной ситуации. Представлено только одно из следующего: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2410"/>
              </w:tabs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Чётко обозначен круг потенциальных заказчиков/потребителей/пользователей.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2410"/>
              </w:tabs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Заявленные показатели назначения измеримы.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Есть: конкретная формулировка цели проекта и проблемы, которую проект решает; актуальность проекта обоснована;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Чётко обозначен круг потенциальных заказчиков/потребителей/пользователей. Заявленные показатели назначения измеримы.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20"/>
              <w:shd w:val="clear" w:color="auto" w:fill="auto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Критерий 2 Анализ существующих решений и методов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анализа существующих решений, нет списка используемой литературы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неполный анализ существующих решений проблемы и их сравнение, есть список используемой литературы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Дана сравнительная таблица аналогов с указанием показателей назначения. Выявленные в результате сравнительного анализа преимущества предлагаемого решения не обоснованы, либо отсутствуют. Есть список используемой литературы.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Есть: актуальный список литературы, подробный анализ существующих в практике решений, сравнительная таблица аналогов с указанием преимуще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ств пр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едлагаемого решения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3 Планирование работ, ресурсное обеспечение проекта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Отсутствует план работы. Ресурсное обеспечение проекта не определено. Способы привлечения ресурсов в проект не проработаны.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только одно из следующего: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7"/>
              </w:numPr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План работы, с описанием ключевых этапов и промежуточных результатов, отражающий реальный ход работ;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7"/>
              </w:numPr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Описание использованных ресурсов;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7"/>
              </w:numPr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Способы привлечения ресурсов в проект.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 только два из следующего: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8"/>
              </w:numPr>
              <w:shd w:val="clear" w:color="auto" w:fill="auto"/>
              <w:tabs>
                <w:tab w:val="left" w:pos="-2268"/>
              </w:tabs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План работы, с описанием ключевых этапов и промежуточных результатов, отражающий реальный ход работ;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8"/>
              </w:numPr>
              <w:shd w:val="clear" w:color="auto" w:fill="auto"/>
              <w:tabs>
                <w:tab w:val="left" w:pos="-2268"/>
              </w:tabs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Описание использованных ресурсов;</w:t>
            </w:r>
          </w:p>
          <w:p w:rsidR="00E155B3" w:rsidRPr="00E155B3" w:rsidRDefault="00E155B3" w:rsidP="00E155B3">
            <w:pPr>
              <w:pStyle w:val="1"/>
              <w:numPr>
                <w:ilvl w:val="0"/>
                <w:numId w:val="18"/>
              </w:numPr>
              <w:shd w:val="clear" w:color="auto" w:fill="auto"/>
              <w:tabs>
                <w:tab w:val="left" w:pos="-2268"/>
              </w:tabs>
              <w:autoSpaceDE w:val="0"/>
              <w:autoSpaceDN w:val="0"/>
              <w:adjustRightInd w:val="0"/>
              <w:spacing w:before="0" w:line="240" w:lineRule="auto"/>
              <w:ind w:hanging="331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Способы привлечения ресурсов в проект.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Есть: подробный план, описание использованных ресурсов и способов их привлечения для реализации проекта.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4 Качество результата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Нет подробного описания достигнутого результата. Нет подтверждений (фото, видео) полученного результата. Отсутствует программа и методика испытаний. Не приведены полученные в ходе испытаний показатели назначения.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Дано подробное описание достигнутого результата. Есть видео и фото-подтверждения работающего образца/макета/модели. Отсутствует программа и методика испытаний. Испытания не проводились.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Дано подробное описание достигнутого результата. Есть видео и фото-подтверждения работающего образца/макета/модели. Приведена программа и методика испытаний. Полученные в ходе испытаний показатели назначения не в полной мере соответствуют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заявленным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Дано подробное описание достигнутого результата. Есть видео и фото-подтверждения работающего образца/макета/модели. Приведена программа и </w:t>
            </w: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методика испытаний. Полученные в ходе испытаний показатели назначения в полной мере соответствуют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заявленным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20"/>
              <w:shd w:val="clear" w:color="auto" w:fill="auto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Критерий 5. Самостоятельность работы над проектом и уровень командной работы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Участник не может точно описать ход работы над проектом, нет понимания личного вклада и вклада других членов команды.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Низкий уровень осведомлённости в профессиональной области.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Участник может описать ход работы над проектом, выделяет личный вклад в проект, но не может определить вклад каждого члена команды.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Уровень осведомлённости в профессиональной области, к которой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относится проект не достаточен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для дискуссии.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Участник может описать ход работы над проектом, выделяет личный вклад в проект, но не может определить вклад каждого члена команды.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Уровень осведомлённости в профессиональной области, к которой </w:t>
            </w:r>
            <w:proofErr w:type="gram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относится проект достаточен</w:t>
            </w:r>
            <w:proofErr w:type="gram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для дискуссии.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5B3" w:rsidRPr="00E155B3" w:rsidTr="006E5D2A">
        <w:tc>
          <w:tcPr>
            <w:tcW w:w="8613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Участник может описать ход работы над проектом, выделяет личный вклад в проект и вклад каждого члена команды.</w:t>
            </w:r>
          </w:p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Уровень осведомлённости в профессиональной области, к которой относится проект, достаточен для дискуссии.</w:t>
            </w:r>
          </w:p>
        </w:tc>
        <w:tc>
          <w:tcPr>
            <w:tcW w:w="1384" w:type="dxa"/>
            <w:shd w:val="clear" w:color="auto" w:fill="auto"/>
          </w:tcPr>
          <w:p w:rsidR="00E155B3" w:rsidRPr="00E155B3" w:rsidRDefault="00E155B3" w:rsidP="00E155B3">
            <w:pPr>
              <w:pStyle w:val="1"/>
              <w:shd w:val="clear" w:color="auto" w:fill="auto"/>
              <w:autoSpaceDE w:val="0"/>
              <w:autoSpaceDN w:val="0"/>
              <w:adjustRightInd w:val="0"/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E155B3" w:rsidRP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 xml:space="preserve">к приказу </w:t>
      </w:r>
      <w:proofErr w:type="spellStart"/>
      <w:r w:rsidRPr="00E155B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E155B3">
        <w:rPr>
          <w:rFonts w:ascii="Times New Roman" w:hAnsi="Times New Roman" w:cs="Times New Roman"/>
          <w:sz w:val="24"/>
          <w:szCs w:val="24"/>
        </w:rPr>
        <w:t xml:space="preserve"> РД </w:t>
      </w:r>
    </w:p>
    <w:p w:rsidR="00E155B3" w:rsidRPr="00E155B3" w:rsidRDefault="00E155B3" w:rsidP="00E155B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от «___» «__________» 2019 г. № ______</w:t>
      </w:r>
    </w:p>
    <w:p w:rsidR="00E155B3" w:rsidRPr="00E155B3" w:rsidRDefault="00E155B3" w:rsidP="00E155B3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5B3" w:rsidRPr="00E155B3" w:rsidRDefault="00E155B3" w:rsidP="00E155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55B3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оргкомитета Всероссийского конкурса</w:t>
      </w:r>
    </w:p>
    <w:p w:rsidR="00E155B3" w:rsidRPr="00E155B3" w:rsidRDefault="00E155B3" w:rsidP="00E155B3">
      <w:pPr>
        <w:pStyle w:val="11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55B3">
        <w:rPr>
          <w:rFonts w:ascii="Times New Roman" w:hAnsi="Times New Roman" w:cs="Times New Roman"/>
          <w:sz w:val="24"/>
          <w:szCs w:val="24"/>
        </w:rPr>
        <w:t>научно-технологических проектов «Большие вызовы»</w:t>
      </w:r>
    </w:p>
    <w:p w:rsidR="00E155B3" w:rsidRPr="00E155B3" w:rsidRDefault="00E155B3" w:rsidP="00E155B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5B3">
        <w:rPr>
          <w:rFonts w:ascii="Times New Roman" w:hAnsi="Times New Roman" w:cs="Times New Roman"/>
          <w:b/>
          <w:sz w:val="24"/>
          <w:szCs w:val="24"/>
        </w:rPr>
        <w:t>в 2019-2020 году в Республике Дагестан</w:t>
      </w:r>
      <w:r w:rsidRPr="00E155B3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9497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3544"/>
        <w:gridCol w:w="525"/>
        <w:gridCol w:w="5428"/>
      </w:tblGrid>
      <w:tr w:rsidR="00E155B3" w:rsidRPr="00E155B3" w:rsidTr="006E5D2A">
        <w:tc>
          <w:tcPr>
            <w:tcW w:w="3544" w:type="dxa"/>
          </w:tcPr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Арухова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Сефербековна</w:t>
            </w:r>
            <w:proofErr w:type="spellEnd"/>
          </w:p>
        </w:tc>
        <w:tc>
          <w:tcPr>
            <w:tcW w:w="525" w:type="dxa"/>
          </w:tcPr>
          <w:p w:rsidR="00E155B3" w:rsidRPr="00E155B3" w:rsidRDefault="00E155B3" w:rsidP="00E155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</w:p>
        </w:tc>
        <w:tc>
          <w:tcPr>
            <w:tcW w:w="5428" w:type="dxa"/>
          </w:tcPr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образования и науки Республики Дагестан, председатель</w:t>
            </w:r>
          </w:p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3544" w:type="dxa"/>
          </w:tcPr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Аймесей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525" w:type="dxa"/>
          </w:tcPr>
          <w:p w:rsidR="00E155B3" w:rsidRPr="00E155B3" w:rsidRDefault="00E155B3" w:rsidP="00E155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</w:p>
        </w:tc>
        <w:tc>
          <w:tcPr>
            <w:tcW w:w="5428" w:type="dxa"/>
          </w:tcPr>
          <w:p w:rsidR="00E155B3" w:rsidRPr="00E155B3" w:rsidRDefault="00E155B3" w:rsidP="00E155B3">
            <w:pPr>
              <w:pStyle w:val="a6"/>
              <w:shd w:val="clear" w:color="auto" w:fill="FFFFFF"/>
              <w:ind w:left="0"/>
              <w:jc w:val="both"/>
              <w:textAlignment w:val="baseline"/>
            </w:pPr>
            <w:r w:rsidRPr="00E155B3">
              <w:t xml:space="preserve">директор Республиканского центра по выявлению и развитию таланта обучающихся ГАОУ </w:t>
            </w:r>
            <w:proofErr w:type="gramStart"/>
            <w:r w:rsidRPr="00E155B3">
              <w:t>ВО</w:t>
            </w:r>
            <w:proofErr w:type="gramEnd"/>
            <w:r w:rsidRPr="00E155B3">
              <w:t xml:space="preserve"> «Дагестанский государственный университет народного хозяйства», сопредседатель </w:t>
            </w:r>
          </w:p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3544" w:type="dxa"/>
          </w:tcPr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525" w:type="dxa"/>
          </w:tcPr>
          <w:p w:rsidR="00E155B3" w:rsidRPr="00E155B3" w:rsidRDefault="00E155B3" w:rsidP="00E155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</w:p>
        </w:tc>
        <w:tc>
          <w:tcPr>
            <w:tcW w:w="5428" w:type="dxa"/>
          </w:tcPr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координации воспитательной работы и поддержки талантов детей</w:t>
            </w:r>
          </w:p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3544" w:type="dxa"/>
          </w:tcPr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155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Абдулахидова</w:t>
            </w:r>
            <w:proofErr w:type="spellEnd"/>
            <w:r w:rsidRPr="00E155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E155B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Бурлият</w:t>
            </w:r>
            <w:proofErr w:type="spellEnd"/>
            <w:r w:rsidRPr="00E155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B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Омаргаджиевна</w:t>
            </w:r>
            <w:proofErr w:type="spellEnd"/>
          </w:p>
        </w:tc>
        <w:tc>
          <w:tcPr>
            <w:tcW w:w="525" w:type="dxa"/>
          </w:tcPr>
          <w:p w:rsidR="00E155B3" w:rsidRPr="00E155B3" w:rsidRDefault="00E155B3" w:rsidP="00E155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</w:p>
        </w:tc>
        <w:tc>
          <w:tcPr>
            <w:tcW w:w="5428" w:type="dxa"/>
          </w:tcPr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главный специалист-эксперт Отдела по координации воспитательной работы и поддержки талантов детей</w:t>
            </w:r>
          </w:p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5B3" w:rsidRPr="00E155B3" w:rsidTr="006E5D2A">
        <w:tc>
          <w:tcPr>
            <w:tcW w:w="3544" w:type="dxa"/>
          </w:tcPr>
          <w:p w:rsidR="00E155B3" w:rsidRPr="00E155B3" w:rsidRDefault="00E155B3" w:rsidP="00E155B3">
            <w:pPr>
              <w:spacing w:line="24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Бахмудов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Микаил</w:t>
            </w:r>
            <w:proofErr w:type="spellEnd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Абдулмуслимович</w:t>
            </w:r>
            <w:proofErr w:type="spellEnd"/>
          </w:p>
        </w:tc>
        <w:tc>
          <w:tcPr>
            <w:tcW w:w="525" w:type="dxa"/>
          </w:tcPr>
          <w:p w:rsidR="00E155B3" w:rsidRPr="00E155B3" w:rsidRDefault="00E155B3" w:rsidP="00E155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</w:p>
        </w:tc>
        <w:tc>
          <w:tcPr>
            <w:tcW w:w="5428" w:type="dxa"/>
          </w:tcPr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B3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дирекции детского технопарка «Кванториум» ГБОУ ДО РД «Малая академия наук»</w:t>
            </w:r>
          </w:p>
          <w:p w:rsidR="00E155B3" w:rsidRPr="00E155B3" w:rsidRDefault="00E155B3" w:rsidP="00E155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5B3" w:rsidRPr="00E155B3" w:rsidRDefault="00E155B3" w:rsidP="00E155B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E155B3" w:rsidRPr="00E155B3" w:rsidSect="00D03256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1F4" w:rsidRDefault="00F321F4" w:rsidP="00E155B3">
      <w:pPr>
        <w:spacing w:after="0" w:line="240" w:lineRule="auto"/>
      </w:pPr>
      <w:r>
        <w:separator/>
      </w:r>
    </w:p>
  </w:endnote>
  <w:endnote w:type="continuationSeparator" w:id="0">
    <w:p w:rsidR="00F321F4" w:rsidRDefault="00F321F4" w:rsidP="00E15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1F4" w:rsidRDefault="00F321F4" w:rsidP="00E155B3">
      <w:pPr>
        <w:spacing w:after="0" w:line="240" w:lineRule="auto"/>
      </w:pPr>
      <w:r>
        <w:separator/>
      </w:r>
    </w:p>
  </w:footnote>
  <w:footnote w:type="continuationSeparator" w:id="0">
    <w:p w:rsidR="00F321F4" w:rsidRDefault="00F321F4" w:rsidP="00E155B3">
      <w:pPr>
        <w:spacing w:after="0" w:line="240" w:lineRule="auto"/>
      </w:pPr>
      <w:r>
        <w:continuationSeparator/>
      </w:r>
    </w:p>
  </w:footnote>
  <w:footnote w:id="1">
    <w:p w:rsidR="00E155B3" w:rsidRPr="004F33C1" w:rsidRDefault="00E155B3" w:rsidP="00E155B3">
      <w:pPr>
        <w:pStyle w:val="ab"/>
        <w:shd w:val="clear" w:color="auto" w:fill="auto"/>
        <w:jc w:val="both"/>
        <w:rPr>
          <w:sz w:val="20"/>
          <w:szCs w:val="20"/>
        </w:rPr>
      </w:pPr>
      <w:r w:rsidRPr="004F33C1">
        <w:rPr>
          <w:sz w:val="20"/>
          <w:szCs w:val="20"/>
          <w:vertAlign w:val="superscript"/>
        </w:rPr>
        <w:footnoteRef/>
      </w:r>
      <w:r w:rsidRPr="004F33C1">
        <w:rPr>
          <w:sz w:val="20"/>
          <w:szCs w:val="20"/>
        </w:rPr>
        <w:t xml:space="preserve"> Например, противоречит Конституции Российской Федерации, Федеральному закону Российской Федерации № 152-ФЗ от 27 июля 2006 года «О персональных данных». Всеобщей декларацией прав человека. Хельсинкской декларацией Всемирной медицинской ассоциации «Этические принципы проведения медицинских исследований с участием людей в качестве субъектов исследования»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A36"/>
    <w:multiLevelType w:val="multilevel"/>
    <w:tmpl w:val="F4E809D0"/>
    <w:lvl w:ilvl="0">
      <w:start w:val="1"/>
      <w:numFmt w:val="decimal"/>
      <w:lvlText w:val="%1)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028D7994"/>
    <w:multiLevelType w:val="multilevel"/>
    <w:tmpl w:val="48D2213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3CB3B6D"/>
    <w:multiLevelType w:val="hybridMultilevel"/>
    <w:tmpl w:val="F92E03C0"/>
    <w:lvl w:ilvl="0" w:tplc="9A52D2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7B37057"/>
    <w:multiLevelType w:val="hybridMultilevel"/>
    <w:tmpl w:val="0FFEF896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672D1"/>
    <w:multiLevelType w:val="hybridMultilevel"/>
    <w:tmpl w:val="03727104"/>
    <w:lvl w:ilvl="0" w:tplc="FD00A5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966F1D"/>
    <w:multiLevelType w:val="hybridMultilevel"/>
    <w:tmpl w:val="0B7A8396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369DC"/>
    <w:multiLevelType w:val="multilevel"/>
    <w:tmpl w:val="043247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7B3C30"/>
    <w:multiLevelType w:val="multilevel"/>
    <w:tmpl w:val="F4E809D0"/>
    <w:lvl w:ilvl="0">
      <w:start w:val="1"/>
      <w:numFmt w:val="decimal"/>
      <w:lvlText w:val="%1)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4539570A"/>
    <w:multiLevelType w:val="hybridMultilevel"/>
    <w:tmpl w:val="FD94D988"/>
    <w:lvl w:ilvl="0" w:tplc="DE74A8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556361B"/>
    <w:multiLevelType w:val="hybridMultilevel"/>
    <w:tmpl w:val="7D8E4646"/>
    <w:lvl w:ilvl="0" w:tplc="3AAE84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B126C8"/>
    <w:multiLevelType w:val="hybridMultilevel"/>
    <w:tmpl w:val="EDFA19BA"/>
    <w:lvl w:ilvl="0" w:tplc="FD00A5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CA5829"/>
    <w:multiLevelType w:val="multilevel"/>
    <w:tmpl w:val="D8B8CB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416F38"/>
    <w:multiLevelType w:val="multilevel"/>
    <w:tmpl w:val="FF2CFA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B56D30"/>
    <w:multiLevelType w:val="hybridMultilevel"/>
    <w:tmpl w:val="2CFADDD8"/>
    <w:lvl w:ilvl="0" w:tplc="FD00A5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9ED14D1"/>
    <w:multiLevelType w:val="hybridMultilevel"/>
    <w:tmpl w:val="7E60A9BE"/>
    <w:lvl w:ilvl="0" w:tplc="FD00A5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FB96337"/>
    <w:multiLevelType w:val="hybridMultilevel"/>
    <w:tmpl w:val="1E6C78E2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15A12"/>
    <w:multiLevelType w:val="hybridMultilevel"/>
    <w:tmpl w:val="5C383BBC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9209CF"/>
    <w:multiLevelType w:val="multilevel"/>
    <w:tmpl w:val="F4E809D0"/>
    <w:lvl w:ilvl="0">
      <w:start w:val="1"/>
      <w:numFmt w:val="decimal"/>
      <w:lvlText w:val="%1)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3"/>
  </w:num>
  <w:num w:numId="5">
    <w:abstractNumId w:val="15"/>
  </w:num>
  <w:num w:numId="6">
    <w:abstractNumId w:val="4"/>
  </w:num>
  <w:num w:numId="7">
    <w:abstractNumId w:val="10"/>
  </w:num>
  <w:num w:numId="8">
    <w:abstractNumId w:val="8"/>
  </w:num>
  <w:num w:numId="9">
    <w:abstractNumId w:val="6"/>
  </w:num>
  <w:num w:numId="10">
    <w:abstractNumId w:val="11"/>
  </w:num>
  <w:num w:numId="11">
    <w:abstractNumId w:val="12"/>
  </w:num>
  <w:num w:numId="12">
    <w:abstractNumId w:val="9"/>
  </w:num>
  <w:num w:numId="13">
    <w:abstractNumId w:val="16"/>
  </w:num>
  <w:num w:numId="14">
    <w:abstractNumId w:val="3"/>
  </w:num>
  <w:num w:numId="15">
    <w:abstractNumId w:val="5"/>
  </w:num>
  <w:num w:numId="16">
    <w:abstractNumId w:val="17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0F0D19"/>
    <w:rsid w:val="0012374F"/>
    <w:rsid w:val="001356DB"/>
    <w:rsid w:val="0015068F"/>
    <w:rsid w:val="00192DB9"/>
    <w:rsid w:val="001B6B0B"/>
    <w:rsid w:val="002905C6"/>
    <w:rsid w:val="002E33F4"/>
    <w:rsid w:val="00334229"/>
    <w:rsid w:val="003A7EEE"/>
    <w:rsid w:val="0051756C"/>
    <w:rsid w:val="00635424"/>
    <w:rsid w:val="00643BD5"/>
    <w:rsid w:val="006514F8"/>
    <w:rsid w:val="006846B0"/>
    <w:rsid w:val="006B4F6D"/>
    <w:rsid w:val="006C0EFA"/>
    <w:rsid w:val="006C799E"/>
    <w:rsid w:val="00787BAC"/>
    <w:rsid w:val="007F3EC0"/>
    <w:rsid w:val="008203E5"/>
    <w:rsid w:val="00844B52"/>
    <w:rsid w:val="0088716B"/>
    <w:rsid w:val="008C5C00"/>
    <w:rsid w:val="00923B26"/>
    <w:rsid w:val="00964DBB"/>
    <w:rsid w:val="00A20C9B"/>
    <w:rsid w:val="00D03256"/>
    <w:rsid w:val="00DB306C"/>
    <w:rsid w:val="00DC7B56"/>
    <w:rsid w:val="00E03C8F"/>
    <w:rsid w:val="00E155B3"/>
    <w:rsid w:val="00E3569B"/>
    <w:rsid w:val="00E946EE"/>
    <w:rsid w:val="00F321F4"/>
    <w:rsid w:val="00F41D30"/>
    <w:rsid w:val="00FD486D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nhideWhenUsed/>
    <w:rsid w:val="000027B1"/>
    <w:rPr>
      <w:color w:val="0000FF"/>
      <w:u w:val="single"/>
    </w:rPr>
  </w:style>
  <w:style w:type="paragraph" w:customStyle="1" w:styleId="Default">
    <w:name w:val="Default"/>
    <w:rsid w:val="00D032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3A7E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155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link w:val="a7"/>
    <w:uiPriority w:val="99"/>
    <w:locked/>
    <w:rsid w:val="00E155B3"/>
    <w:rPr>
      <w:rFonts w:ascii="Calibri" w:eastAsia="Times New Roman" w:hAnsi="Calibri" w:cs="Times New Roman"/>
      <w:lang w:eastAsia="ru-RU"/>
    </w:rPr>
  </w:style>
  <w:style w:type="character" w:customStyle="1" w:styleId="FontStyle12">
    <w:name w:val="Font Style12"/>
    <w:uiPriority w:val="99"/>
    <w:rsid w:val="00E155B3"/>
    <w:rPr>
      <w:rFonts w:ascii="Times New Roman" w:hAnsi="Times New Roman" w:cs="Times New Roman" w:hint="default"/>
      <w:sz w:val="26"/>
      <w:szCs w:val="26"/>
    </w:rPr>
  </w:style>
  <w:style w:type="character" w:customStyle="1" w:styleId="2">
    <w:name w:val="Основной текст (2)_"/>
    <w:link w:val="20"/>
    <w:rsid w:val="00E155B3"/>
    <w:rPr>
      <w:b/>
      <w:bCs/>
      <w:sz w:val="26"/>
      <w:szCs w:val="26"/>
      <w:shd w:val="clear" w:color="auto" w:fill="FFFFFF"/>
    </w:rPr>
  </w:style>
  <w:style w:type="character" w:customStyle="1" w:styleId="a9">
    <w:name w:val="Основной текст_"/>
    <w:link w:val="1"/>
    <w:rsid w:val="00E155B3"/>
    <w:rPr>
      <w:sz w:val="26"/>
      <w:szCs w:val="26"/>
      <w:shd w:val="clear" w:color="auto" w:fill="FFFFFF"/>
    </w:rPr>
  </w:style>
  <w:style w:type="character" w:customStyle="1" w:styleId="10">
    <w:name w:val="Заголовок №1_"/>
    <w:link w:val="11"/>
    <w:rsid w:val="00E155B3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155B3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paragraph" w:customStyle="1" w:styleId="1">
    <w:name w:val="Основной текст1"/>
    <w:basedOn w:val="a"/>
    <w:link w:val="a9"/>
    <w:rsid w:val="00E155B3"/>
    <w:pPr>
      <w:widowControl w:val="0"/>
      <w:shd w:val="clear" w:color="auto" w:fill="FFFFFF"/>
      <w:spacing w:before="360" w:after="0" w:line="298" w:lineRule="exact"/>
      <w:jc w:val="both"/>
    </w:pPr>
    <w:rPr>
      <w:sz w:val="26"/>
      <w:szCs w:val="26"/>
    </w:rPr>
  </w:style>
  <w:style w:type="paragraph" w:customStyle="1" w:styleId="11">
    <w:name w:val="Заголовок №1"/>
    <w:basedOn w:val="a"/>
    <w:link w:val="10"/>
    <w:rsid w:val="00E155B3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b/>
      <w:bCs/>
      <w:sz w:val="26"/>
      <w:szCs w:val="26"/>
    </w:rPr>
  </w:style>
  <w:style w:type="character" w:customStyle="1" w:styleId="22">
    <w:name w:val="Заголовок №2 (2)_"/>
    <w:link w:val="220"/>
    <w:rsid w:val="00E155B3"/>
    <w:rPr>
      <w:sz w:val="21"/>
      <w:szCs w:val="21"/>
      <w:shd w:val="clear" w:color="auto" w:fill="FFFFFF"/>
    </w:rPr>
  </w:style>
  <w:style w:type="character" w:customStyle="1" w:styleId="2Consolas9pt">
    <w:name w:val="Основной текст (2) + Consolas;9 pt"/>
    <w:rsid w:val="00E155B3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paragraph" w:customStyle="1" w:styleId="220">
    <w:name w:val="Заголовок №2 (2)"/>
    <w:basedOn w:val="a"/>
    <w:link w:val="22"/>
    <w:rsid w:val="00E155B3"/>
    <w:pPr>
      <w:shd w:val="clear" w:color="auto" w:fill="FFFFFF"/>
      <w:spacing w:before="420" w:after="0" w:line="288" w:lineRule="exact"/>
      <w:outlineLvl w:val="1"/>
    </w:pPr>
    <w:rPr>
      <w:sz w:val="21"/>
      <w:szCs w:val="21"/>
    </w:rPr>
  </w:style>
  <w:style w:type="character" w:customStyle="1" w:styleId="aa">
    <w:name w:val="Сноска_"/>
    <w:link w:val="ab"/>
    <w:rsid w:val="00E155B3"/>
    <w:rPr>
      <w:sz w:val="19"/>
      <w:szCs w:val="19"/>
      <w:shd w:val="clear" w:color="auto" w:fill="FFFFFF"/>
    </w:rPr>
  </w:style>
  <w:style w:type="character" w:customStyle="1" w:styleId="21">
    <w:name w:val="Заголовок №2_"/>
    <w:link w:val="23"/>
    <w:rsid w:val="00E155B3"/>
    <w:rPr>
      <w:sz w:val="39"/>
      <w:szCs w:val="39"/>
      <w:shd w:val="clear" w:color="auto" w:fill="FFFFFF"/>
    </w:rPr>
  </w:style>
  <w:style w:type="character" w:customStyle="1" w:styleId="3">
    <w:name w:val="Основной текст (3)_"/>
    <w:link w:val="30"/>
    <w:rsid w:val="00E155B3"/>
    <w:rPr>
      <w:sz w:val="27"/>
      <w:szCs w:val="27"/>
      <w:shd w:val="clear" w:color="auto" w:fill="FFFFFF"/>
    </w:rPr>
  </w:style>
  <w:style w:type="character" w:customStyle="1" w:styleId="4">
    <w:name w:val="Основной текст (4)_"/>
    <w:link w:val="40"/>
    <w:rsid w:val="00E155B3"/>
    <w:rPr>
      <w:sz w:val="34"/>
      <w:szCs w:val="34"/>
      <w:shd w:val="clear" w:color="auto" w:fill="FFFFFF"/>
    </w:rPr>
  </w:style>
  <w:style w:type="character" w:customStyle="1" w:styleId="ac">
    <w:name w:val="Основной текст + Полужирный"/>
    <w:rsid w:val="00E155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ab">
    <w:name w:val="Сноска"/>
    <w:basedOn w:val="a"/>
    <w:link w:val="aa"/>
    <w:rsid w:val="00E155B3"/>
    <w:pPr>
      <w:shd w:val="clear" w:color="auto" w:fill="FFFFFF"/>
      <w:spacing w:after="0" w:line="230" w:lineRule="exact"/>
    </w:pPr>
    <w:rPr>
      <w:sz w:val="19"/>
      <w:szCs w:val="19"/>
    </w:rPr>
  </w:style>
  <w:style w:type="paragraph" w:customStyle="1" w:styleId="23">
    <w:name w:val="Заголовок №2"/>
    <w:basedOn w:val="a"/>
    <w:link w:val="21"/>
    <w:rsid w:val="00E155B3"/>
    <w:pPr>
      <w:shd w:val="clear" w:color="auto" w:fill="FFFFFF"/>
      <w:spacing w:before="300" w:after="660" w:line="0" w:lineRule="atLeast"/>
      <w:outlineLvl w:val="1"/>
    </w:pPr>
    <w:rPr>
      <w:sz w:val="39"/>
      <w:szCs w:val="39"/>
    </w:rPr>
  </w:style>
  <w:style w:type="paragraph" w:customStyle="1" w:styleId="30">
    <w:name w:val="Основной текст (3)"/>
    <w:basedOn w:val="a"/>
    <w:link w:val="3"/>
    <w:rsid w:val="00E155B3"/>
    <w:pPr>
      <w:shd w:val="clear" w:color="auto" w:fill="FFFFFF"/>
      <w:spacing w:before="660" w:after="300" w:line="374" w:lineRule="exact"/>
    </w:pPr>
    <w:rPr>
      <w:sz w:val="27"/>
      <w:szCs w:val="27"/>
    </w:rPr>
  </w:style>
  <w:style w:type="paragraph" w:customStyle="1" w:styleId="40">
    <w:name w:val="Основной текст (4)"/>
    <w:basedOn w:val="a"/>
    <w:link w:val="4"/>
    <w:rsid w:val="00E155B3"/>
    <w:pPr>
      <w:shd w:val="clear" w:color="auto" w:fill="FFFFFF"/>
      <w:spacing w:before="540" w:after="0" w:line="0" w:lineRule="atLeast"/>
      <w:jc w:val="center"/>
    </w:pPr>
    <w:rPr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nhideWhenUsed/>
    <w:rsid w:val="000027B1"/>
    <w:rPr>
      <w:color w:val="0000FF"/>
      <w:u w:val="single"/>
    </w:rPr>
  </w:style>
  <w:style w:type="paragraph" w:customStyle="1" w:styleId="Default">
    <w:name w:val="Default"/>
    <w:rsid w:val="00D032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3A7E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155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link w:val="a7"/>
    <w:uiPriority w:val="99"/>
    <w:locked/>
    <w:rsid w:val="00E155B3"/>
    <w:rPr>
      <w:rFonts w:ascii="Calibri" w:eastAsia="Times New Roman" w:hAnsi="Calibri" w:cs="Times New Roman"/>
      <w:lang w:eastAsia="ru-RU"/>
    </w:rPr>
  </w:style>
  <w:style w:type="character" w:customStyle="1" w:styleId="FontStyle12">
    <w:name w:val="Font Style12"/>
    <w:uiPriority w:val="99"/>
    <w:rsid w:val="00E155B3"/>
    <w:rPr>
      <w:rFonts w:ascii="Times New Roman" w:hAnsi="Times New Roman" w:cs="Times New Roman" w:hint="default"/>
      <w:sz w:val="26"/>
      <w:szCs w:val="26"/>
    </w:rPr>
  </w:style>
  <w:style w:type="character" w:customStyle="1" w:styleId="2">
    <w:name w:val="Основной текст (2)_"/>
    <w:link w:val="20"/>
    <w:rsid w:val="00E155B3"/>
    <w:rPr>
      <w:b/>
      <w:bCs/>
      <w:sz w:val="26"/>
      <w:szCs w:val="26"/>
      <w:shd w:val="clear" w:color="auto" w:fill="FFFFFF"/>
    </w:rPr>
  </w:style>
  <w:style w:type="character" w:customStyle="1" w:styleId="a9">
    <w:name w:val="Основной текст_"/>
    <w:link w:val="1"/>
    <w:rsid w:val="00E155B3"/>
    <w:rPr>
      <w:sz w:val="26"/>
      <w:szCs w:val="26"/>
      <w:shd w:val="clear" w:color="auto" w:fill="FFFFFF"/>
    </w:rPr>
  </w:style>
  <w:style w:type="character" w:customStyle="1" w:styleId="10">
    <w:name w:val="Заголовок №1_"/>
    <w:link w:val="11"/>
    <w:rsid w:val="00E155B3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155B3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paragraph" w:customStyle="1" w:styleId="1">
    <w:name w:val="Основной текст1"/>
    <w:basedOn w:val="a"/>
    <w:link w:val="a9"/>
    <w:rsid w:val="00E155B3"/>
    <w:pPr>
      <w:widowControl w:val="0"/>
      <w:shd w:val="clear" w:color="auto" w:fill="FFFFFF"/>
      <w:spacing w:before="360" w:after="0" w:line="298" w:lineRule="exact"/>
      <w:jc w:val="both"/>
    </w:pPr>
    <w:rPr>
      <w:sz w:val="26"/>
      <w:szCs w:val="26"/>
    </w:rPr>
  </w:style>
  <w:style w:type="paragraph" w:customStyle="1" w:styleId="11">
    <w:name w:val="Заголовок №1"/>
    <w:basedOn w:val="a"/>
    <w:link w:val="10"/>
    <w:rsid w:val="00E155B3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b/>
      <w:bCs/>
      <w:sz w:val="26"/>
      <w:szCs w:val="26"/>
    </w:rPr>
  </w:style>
  <w:style w:type="character" w:customStyle="1" w:styleId="22">
    <w:name w:val="Заголовок №2 (2)_"/>
    <w:link w:val="220"/>
    <w:rsid w:val="00E155B3"/>
    <w:rPr>
      <w:sz w:val="21"/>
      <w:szCs w:val="21"/>
      <w:shd w:val="clear" w:color="auto" w:fill="FFFFFF"/>
    </w:rPr>
  </w:style>
  <w:style w:type="character" w:customStyle="1" w:styleId="2Consolas9pt">
    <w:name w:val="Основной текст (2) + Consolas;9 pt"/>
    <w:rsid w:val="00E155B3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paragraph" w:customStyle="1" w:styleId="220">
    <w:name w:val="Заголовок №2 (2)"/>
    <w:basedOn w:val="a"/>
    <w:link w:val="22"/>
    <w:rsid w:val="00E155B3"/>
    <w:pPr>
      <w:shd w:val="clear" w:color="auto" w:fill="FFFFFF"/>
      <w:spacing w:before="420" w:after="0" w:line="288" w:lineRule="exact"/>
      <w:outlineLvl w:val="1"/>
    </w:pPr>
    <w:rPr>
      <w:sz w:val="21"/>
      <w:szCs w:val="21"/>
    </w:rPr>
  </w:style>
  <w:style w:type="character" w:customStyle="1" w:styleId="aa">
    <w:name w:val="Сноска_"/>
    <w:link w:val="ab"/>
    <w:rsid w:val="00E155B3"/>
    <w:rPr>
      <w:sz w:val="19"/>
      <w:szCs w:val="19"/>
      <w:shd w:val="clear" w:color="auto" w:fill="FFFFFF"/>
    </w:rPr>
  </w:style>
  <w:style w:type="character" w:customStyle="1" w:styleId="21">
    <w:name w:val="Заголовок №2_"/>
    <w:link w:val="23"/>
    <w:rsid w:val="00E155B3"/>
    <w:rPr>
      <w:sz w:val="39"/>
      <w:szCs w:val="39"/>
      <w:shd w:val="clear" w:color="auto" w:fill="FFFFFF"/>
    </w:rPr>
  </w:style>
  <w:style w:type="character" w:customStyle="1" w:styleId="3">
    <w:name w:val="Основной текст (3)_"/>
    <w:link w:val="30"/>
    <w:rsid w:val="00E155B3"/>
    <w:rPr>
      <w:sz w:val="27"/>
      <w:szCs w:val="27"/>
      <w:shd w:val="clear" w:color="auto" w:fill="FFFFFF"/>
    </w:rPr>
  </w:style>
  <w:style w:type="character" w:customStyle="1" w:styleId="4">
    <w:name w:val="Основной текст (4)_"/>
    <w:link w:val="40"/>
    <w:rsid w:val="00E155B3"/>
    <w:rPr>
      <w:sz w:val="34"/>
      <w:szCs w:val="34"/>
      <w:shd w:val="clear" w:color="auto" w:fill="FFFFFF"/>
    </w:rPr>
  </w:style>
  <w:style w:type="character" w:customStyle="1" w:styleId="ac">
    <w:name w:val="Основной текст + Полужирный"/>
    <w:rsid w:val="00E155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ab">
    <w:name w:val="Сноска"/>
    <w:basedOn w:val="a"/>
    <w:link w:val="aa"/>
    <w:rsid w:val="00E155B3"/>
    <w:pPr>
      <w:shd w:val="clear" w:color="auto" w:fill="FFFFFF"/>
      <w:spacing w:after="0" w:line="230" w:lineRule="exact"/>
    </w:pPr>
    <w:rPr>
      <w:sz w:val="19"/>
      <w:szCs w:val="19"/>
    </w:rPr>
  </w:style>
  <w:style w:type="paragraph" w:customStyle="1" w:styleId="23">
    <w:name w:val="Заголовок №2"/>
    <w:basedOn w:val="a"/>
    <w:link w:val="21"/>
    <w:rsid w:val="00E155B3"/>
    <w:pPr>
      <w:shd w:val="clear" w:color="auto" w:fill="FFFFFF"/>
      <w:spacing w:before="300" w:after="660" w:line="0" w:lineRule="atLeast"/>
      <w:outlineLvl w:val="1"/>
    </w:pPr>
    <w:rPr>
      <w:sz w:val="39"/>
      <w:szCs w:val="39"/>
    </w:rPr>
  </w:style>
  <w:style w:type="paragraph" w:customStyle="1" w:styleId="30">
    <w:name w:val="Основной текст (3)"/>
    <w:basedOn w:val="a"/>
    <w:link w:val="3"/>
    <w:rsid w:val="00E155B3"/>
    <w:pPr>
      <w:shd w:val="clear" w:color="auto" w:fill="FFFFFF"/>
      <w:spacing w:before="660" w:after="300" w:line="374" w:lineRule="exact"/>
    </w:pPr>
    <w:rPr>
      <w:sz w:val="27"/>
      <w:szCs w:val="27"/>
    </w:rPr>
  </w:style>
  <w:style w:type="paragraph" w:customStyle="1" w:styleId="40">
    <w:name w:val="Основной текст (4)"/>
    <w:basedOn w:val="a"/>
    <w:link w:val="4"/>
    <w:rsid w:val="00E155B3"/>
    <w:pPr>
      <w:shd w:val="clear" w:color="auto" w:fill="FFFFFF"/>
      <w:spacing w:before="540" w:after="0" w:line="0" w:lineRule="atLeast"/>
      <w:jc w:val="center"/>
    </w:pPr>
    <w:rPr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kurs.sochisiriu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nkurs.sochisiriu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15</Pages>
  <Words>4724</Words>
  <Characters>26931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30</cp:revision>
  <dcterms:created xsi:type="dcterms:W3CDTF">2019-04-12T10:44:00Z</dcterms:created>
  <dcterms:modified xsi:type="dcterms:W3CDTF">2019-10-25T12:14:00Z</dcterms:modified>
</cp:coreProperties>
</file>