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EB" w:rsidRDefault="0010504C" w:rsidP="001A75EB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b/>
          <w:color w:val="4F81BD" w:themeColor="accent1"/>
          <w:kern w:val="36"/>
          <w:sz w:val="32"/>
          <w:szCs w:val="32"/>
          <w:lang w:eastAsia="ru-RU"/>
        </w:rPr>
      </w:pPr>
      <w:r w:rsidRPr="001A75EB">
        <w:rPr>
          <w:rFonts w:ascii="Roboto" w:eastAsia="Times New Roman" w:hAnsi="Roboto" w:cs="Times New Roman"/>
          <w:b/>
          <w:color w:val="4F81BD" w:themeColor="accent1"/>
          <w:kern w:val="36"/>
          <w:sz w:val="32"/>
          <w:szCs w:val="32"/>
          <w:lang w:eastAsia="ru-RU"/>
        </w:rPr>
        <w:t xml:space="preserve">Юные дарования </w:t>
      </w:r>
      <w:r w:rsidR="00EE0A22" w:rsidRPr="001A75EB">
        <w:rPr>
          <w:rFonts w:ascii="Roboto" w:eastAsia="Times New Roman" w:hAnsi="Roboto" w:cs="Times New Roman"/>
          <w:b/>
          <w:color w:val="4F81BD" w:themeColor="accent1"/>
          <w:kern w:val="36"/>
          <w:sz w:val="32"/>
          <w:szCs w:val="32"/>
          <w:lang w:eastAsia="ru-RU"/>
        </w:rPr>
        <w:t>Сергокалинского</w:t>
      </w:r>
      <w:r w:rsidRPr="001A75EB">
        <w:rPr>
          <w:rFonts w:ascii="Roboto" w:eastAsia="Times New Roman" w:hAnsi="Roboto" w:cs="Times New Roman"/>
          <w:b/>
          <w:color w:val="4F81BD" w:themeColor="accent1"/>
          <w:kern w:val="36"/>
          <w:sz w:val="32"/>
          <w:szCs w:val="32"/>
          <w:lang w:eastAsia="ru-RU"/>
        </w:rPr>
        <w:t xml:space="preserve"> района стали победителями и призёрами республиканского смотра-конкурса</w:t>
      </w:r>
    </w:p>
    <w:p w:rsidR="0010504C" w:rsidRDefault="0010504C" w:rsidP="001A75EB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b/>
          <w:color w:val="4F81BD" w:themeColor="accent1"/>
          <w:kern w:val="36"/>
          <w:sz w:val="32"/>
          <w:szCs w:val="32"/>
          <w:lang w:eastAsia="ru-RU"/>
        </w:rPr>
      </w:pPr>
      <w:r w:rsidRPr="001A75EB">
        <w:rPr>
          <w:rFonts w:ascii="Roboto" w:eastAsia="Times New Roman" w:hAnsi="Roboto" w:cs="Times New Roman"/>
          <w:b/>
          <w:color w:val="4F81BD" w:themeColor="accent1"/>
          <w:kern w:val="36"/>
          <w:sz w:val="32"/>
          <w:szCs w:val="32"/>
          <w:lang w:eastAsia="ru-RU"/>
        </w:rPr>
        <w:t>«Очаг мой – родной Дагестан»</w:t>
      </w:r>
    </w:p>
    <w:p w:rsidR="001A75EB" w:rsidRPr="001A75EB" w:rsidRDefault="001A75EB" w:rsidP="001A75EB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b/>
          <w:color w:val="4F81BD" w:themeColor="accent1"/>
          <w:kern w:val="36"/>
          <w:sz w:val="32"/>
          <w:szCs w:val="32"/>
          <w:lang w:eastAsia="ru-RU"/>
        </w:rPr>
      </w:pPr>
      <w:bookmarkStart w:id="0" w:name="_GoBack"/>
      <w:bookmarkEnd w:id="0"/>
    </w:p>
    <w:p w:rsidR="00EE0A22" w:rsidRPr="001A75EB" w:rsidRDefault="00EE0A22" w:rsidP="001A75EB">
      <w:pPr>
        <w:pStyle w:val="a3"/>
        <w:shd w:val="clear" w:color="auto" w:fill="FFFFFF"/>
        <w:spacing w:before="0" w:beforeAutospacing="0" w:after="225" w:afterAutospacing="0" w:line="276" w:lineRule="auto"/>
        <w:ind w:firstLine="993"/>
        <w:jc w:val="both"/>
        <w:rPr>
          <w:color w:val="3D3D3D"/>
        </w:rPr>
      </w:pPr>
      <w:r w:rsidRPr="001A75EB">
        <w:rPr>
          <w:color w:val="3D3D3D"/>
        </w:rPr>
        <w:t xml:space="preserve">В Кумыкском музыкально-драматическом театре им. А.-П. </w:t>
      </w:r>
      <w:proofErr w:type="spellStart"/>
      <w:r w:rsidRPr="001A75EB">
        <w:rPr>
          <w:color w:val="3D3D3D"/>
        </w:rPr>
        <w:t>Салаватова</w:t>
      </w:r>
      <w:proofErr w:type="spellEnd"/>
      <w:r w:rsidRPr="001A75EB">
        <w:rPr>
          <w:color w:val="3D3D3D"/>
        </w:rPr>
        <w:t xml:space="preserve"> в Махачкале подвели итоги финала Республиканского смотра-конкурса «Очаг мой – родной Дагестан».</w:t>
      </w:r>
    </w:p>
    <w:p w:rsidR="0064522D" w:rsidRPr="001A75EB" w:rsidRDefault="0064522D" w:rsidP="001A75EB">
      <w:pPr>
        <w:pStyle w:val="a3"/>
        <w:shd w:val="clear" w:color="auto" w:fill="FFFFFF"/>
        <w:spacing w:before="0" w:beforeAutospacing="0" w:after="225" w:afterAutospacing="0" w:line="276" w:lineRule="auto"/>
        <w:ind w:firstLine="993"/>
        <w:jc w:val="both"/>
        <w:rPr>
          <w:color w:val="3D3D3D"/>
        </w:rPr>
      </w:pPr>
      <w:r w:rsidRPr="001A75EB">
        <w:rPr>
          <w:color w:val="3D3D3D"/>
        </w:rPr>
        <w:t>Организаторами мероприятия выступили министерство образования и науки Дагестана и Малая академия наук РД.</w:t>
      </w:r>
    </w:p>
    <w:p w:rsidR="0064522D" w:rsidRPr="001A75EB" w:rsidRDefault="0064522D" w:rsidP="001A75EB">
      <w:pPr>
        <w:pStyle w:val="a3"/>
        <w:shd w:val="clear" w:color="auto" w:fill="FFFFFF"/>
        <w:spacing w:before="0" w:beforeAutospacing="0" w:after="225" w:afterAutospacing="0" w:line="276" w:lineRule="auto"/>
        <w:ind w:firstLine="993"/>
        <w:jc w:val="both"/>
        <w:rPr>
          <w:color w:val="3D3D3D"/>
        </w:rPr>
      </w:pPr>
      <w:r w:rsidRPr="001A75EB">
        <w:rPr>
          <w:color w:val="3D3D3D"/>
        </w:rPr>
        <w:t>В состав жюри входили: Амирханов Ахмед Магомедалиевич</w:t>
      </w:r>
      <w:r w:rsidR="001A75EB">
        <w:rPr>
          <w:color w:val="3D3D3D"/>
        </w:rPr>
        <w:t xml:space="preserve"> </w:t>
      </w:r>
      <w:r w:rsidRPr="001A75EB">
        <w:rPr>
          <w:color w:val="3D3D3D"/>
        </w:rPr>
        <w:t xml:space="preserve">- </w:t>
      </w:r>
      <w:r w:rsidR="001A75EB" w:rsidRPr="001A75EB">
        <w:rPr>
          <w:color w:val="3D3D3D"/>
        </w:rPr>
        <w:t>композитор</w:t>
      </w:r>
      <w:r w:rsidRPr="001A75EB">
        <w:rPr>
          <w:color w:val="3D3D3D"/>
        </w:rPr>
        <w:t xml:space="preserve">, заслуженный деятель искусств РД, </w:t>
      </w:r>
      <w:proofErr w:type="spellStart"/>
      <w:r w:rsidRPr="001A75EB">
        <w:rPr>
          <w:color w:val="3D3D3D"/>
        </w:rPr>
        <w:t>Даибова</w:t>
      </w:r>
      <w:proofErr w:type="spellEnd"/>
      <w:r w:rsidRPr="001A75EB">
        <w:rPr>
          <w:color w:val="3D3D3D"/>
        </w:rPr>
        <w:t xml:space="preserve"> Заира </w:t>
      </w:r>
      <w:proofErr w:type="spellStart"/>
      <w:r w:rsidRPr="001A75EB">
        <w:rPr>
          <w:color w:val="3D3D3D"/>
        </w:rPr>
        <w:t>Даибовна</w:t>
      </w:r>
      <w:proofErr w:type="spellEnd"/>
      <w:r w:rsidR="001A75EB">
        <w:rPr>
          <w:color w:val="3D3D3D"/>
        </w:rPr>
        <w:t xml:space="preserve"> </w:t>
      </w:r>
      <w:r w:rsidRPr="001A75EB">
        <w:rPr>
          <w:color w:val="3D3D3D"/>
        </w:rPr>
        <w:t xml:space="preserve">- солистка Дагестанского государственного театра оперы и балета, </w:t>
      </w:r>
      <w:proofErr w:type="spellStart"/>
      <w:r w:rsidRPr="001A75EB">
        <w:rPr>
          <w:color w:val="3D3D3D"/>
        </w:rPr>
        <w:t>Газиева</w:t>
      </w:r>
      <w:proofErr w:type="spellEnd"/>
      <w:r w:rsidRPr="001A75EB">
        <w:rPr>
          <w:color w:val="3D3D3D"/>
        </w:rPr>
        <w:t xml:space="preserve"> Марина </w:t>
      </w:r>
      <w:proofErr w:type="spellStart"/>
      <w:r w:rsidRPr="001A75EB">
        <w:rPr>
          <w:color w:val="3D3D3D"/>
        </w:rPr>
        <w:t>Ахмедовна</w:t>
      </w:r>
      <w:proofErr w:type="spellEnd"/>
      <w:r w:rsidR="001A75EB">
        <w:rPr>
          <w:color w:val="3D3D3D"/>
        </w:rPr>
        <w:t xml:space="preserve"> </w:t>
      </w:r>
      <w:r w:rsidRPr="001A75EB">
        <w:rPr>
          <w:color w:val="3D3D3D"/>
        </w:rPr>
        <w:t xml:space="preserve">- преподаватель Республиканской школы искусств имени М. </w:t>
      </w:r>
      <w:proofErr w:type="spellStart"/>
      <w:r w:rsidRPr="001A75EB">
        <w:rPr>
          <w:color w:val="3D3D3D"/>
        </w:rPr>
        <w:t>Кажлаева</w:t>
      </w:r>
      <w:proofErr w:type="spellEnd"/>
      <w:r w:rsidRPr="001A75EB">
        <w:rPr>
          <w:color w:val="3D3D3D"/>
        </w:rPr>
        <w:t>, Султанова и др.</w:t>
      </w:r>
    </w:p>
    <w:p w:rsidR="00EE0A22" w:rsidRPr="001A75EB" w:rsidRDefault="00EE0A22" w:rsidP="001A75EB">
      <w:pPr>
        <w:pStyle w:val="a3"/>
        <w:shd w:val="clear" w:color="auto" w:fill="FFFFFF"/>
        <w:spacing w:before="0" w:beforeAutospacing="0" w:after="225" w:afterAutospacing="0" w:line="276" w:lineRule="auto"/>
        <w:ind w:firstLine="993"/>
        <w:jc w:val="both"/>
        <w:rPr>
          <w:color w:val="3D3D3D"/>
        </w:rPr>
      </w:pPr>
      <w:r w:rsidRPr="001A75EB">
        <w:rPr>
          <w:color w:val="3D3D3D"/>
        </w:rPr>
        <w:t>Конкурс проходил по трём номинациям: «Игра на национальных инструментах», «Вока</w:t>
      </w:r>
      <w:r w:rsidR="0064522D" w:rsidRPr="001A75EB">
        <w:rPr>
          <w:color w:val="3D3D3D"/>
        </w:rPr>
        <w:t xml:space="preserve">л» и «Фольклорный танец». В финале </w:t>
      </w:r>
      <w:r w:rsidRPr="001A75EB">
        <w:rPr>
          <w:color w:val="3D3D3D"/>
        </w:rPr>
        <w:t xml:space="preserve">приняли участие победители зональных этапов конкурса. По итогам конкурса победителем в номинации «Игра на национальных инструментах» стал ансамбль «Урахи»  под руководством </w:t>
      </w:r>
      <w:proofErr w:type="spellStart"/>
      <w:r w:rsidRPr="001A75EB">
        <w:rPr>
          <w:color w:val="3D3D3D"/>
        </w:rPr>
        <w:t>Идзиева</w:t>
      </w:r>
      <w:proofErr w:type="spellEnd"/>
      <w:r w:rsidRPr="001A75EB">
        <w:rPr>
          <w:color w:val="3D3D3D"/>
        </w:rPr>
        <w:t xml:space="preserve"> Н.Б. и </w:t>
      </w:r>
      <w:proofErr w:type="spellStart"/>
      <w:r w:rsidRPr="001A75EB">
        <w:rPr>
          <w:color w:val="3D3D3D"/>
        </w:rPr>
        <w:t>Саидова</w:t>
      </w:r>
      <w:proofErr w:type="spellEnd"/>
      <w:r w:rsidRPr="001A75EB">
        <w:rPr>
          <w:color w:val="3D3D3D"/>
        </w:rPr>
        <w:t xml:space="preserve"> Г.М.. В номинации «Фольклорный танец» ансамбль «Горянка» Дома детского творчества</w:t>
      </w:r>
      <w:r w:rsidR="0064522D" w:rsidRPr="001A75EB">
        <w:rPr>
          <w:color w:val="3D3D3D"/>
        </w:rPr>
        <w:t xml:space="preserve"> под руководством Кагировой И.К</w:t>
      </w:r>
      <w:r w:rsidRPr="001A75EB">
        <w:rPr>
          <w:color w:val="3D3D3D"/>
        </w:rPr>
        <w:t>.</w:t>
      </w:r>
      <w:r w:rsidR="0064522D" w:rsidRPr="001A75EB">
        <w:rPr>
          <w:color w:val="3D3D3D"/>
        </w:rPr>
        <w:t xml:space="preserve"> занял второе место. Победители и призеры конкурса были награждены дипломами и ценными подарками.</w:t>
      </w:r>
    </w:p>
    <w:p w:rsidR="00EE0A22" w:rsidRPr="001A75EB" w:rsidRDefault="00EE0A22" w:rsidP="001A75EB">
      <w:pPr>
        <w:pStyle w:val="a3"/>
        <w:shd w:val="clear" w:color="auto" w:fill="FFFFFF"/>
        <w:spacing w:before="0" w:beforeAutospacing="0" w:after="225" w:afterAutospacing="0" w:line="276" w:lineRule="auto"/>
        <w:ind w:firstLine="993"/>
        <w:jc w:val="both"/>
        <w:rPr>
          <w:color w:val="3D3D3D"/>
        </w:rPr>
      </w:pPr>
      <w:r w:rsidRPr="001A75EB">
        <w:rPr>
          <w:color w:val="3D3D3D"/>
        </w:rPr>
        <w:t>В</w:t>
      </w:r>
      <w:r w:rsidR="0064522D" w:rsidRPr="001A75EB">
        <w:rPr>
          <w:color w:val="3D3D3D"/>
        </w:rPr>
        <w:t>сего в</w:t>
      </w:r>
      <w:r w:rsidRPr="001A75EB">
        <w:rPr>
          <w:color w:val="3D3D3D"/>
        </w:rPr>
        <w:t xml:space="preserve"> конкурсе приняли участие более 400 школьников республики. Отметим, что традиционный республиканский смотр-конкурс «Очаг мой – родной Дагестан» проводится с целью выявления творчески одаренных детей, популяризации и развития фольклорных и этнических направлений в хореографии, музыке, вокальном исполнении, сохранению традиций и обычаев нашего самобытного, многонационального края.</w:t>
      </w:r>
    </w:p>
    <w:p w:rsidR="00C66440" w:rsidRDefault="001A75EB"/>
    <w:sectPr w:rsidR="00C66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A03"/>
    <w:rsid w:val="000A28DE"/>
    <w:rsid w:val="0010504C"/>
    <w:rsid w:val="001A75EB"/>
    <w:rsid w:val="003A35A6"/>
    <w:rsid w:val="0064522D"/>
    <w:rsid w:val="00857A03"/>
    <w:rsid w:val="00EE0A22"/>
    <w:rsid w:val="00F2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0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6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820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16685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</dc:creator>
  <cp:keywords/>
  <dc:description/>
  <cp:lastModifiedBy>bariyat</cp:lastModifiedBy>
  <cp:revision>6</cp:revision>
  <dcterms:created xsi:type="dcterms:W3CDTF">2019-11-07T06:55:00Z</dcterms:created>
  <dcterms:modified xsi:type="dcterms:W3CDTF">2019-11-07T08:54:00Z</dcterms:modified>
</cp:coreProperties>
</file>