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557" w:rsidRDefault="00567557">
      <w:pPr>
        <w:spacing w:after="0"/>
        <w:ind w:left="-1440" w:right="10800"/>
      </w:pPr>
    </w:p>
    <w:p w:rsidR="00567557" w:rsidRDefault="00383552">
      <w:pPr>
        <w:spacing w:after="0"/>
        <w:ind w:left="10" w:right="-15" w:hanging="10"/>
        <w:jc w:val="right"/>
      </w:pPr>
      <w:r>
        <w:rPr>
          <w:rFonts w:ascii="Times New Roman" w:eastAsia="Times New Roman" w:hAnsi="Times New Roman" w:cs="Times New Roman"/>
          <w:sz w:val="28"/>
        </w:rPr>
        <w:t xml:space="preserve">Приложение № 1         </w:t>
      </w:r>
    </w:p>
    <w:p w:rsidR="00567557" w:rsidRDefault="00567557">
      <w:pPr>
        <w:spacing w:after="31"/>
      </w:pPr>
    </w:p>
    <w:p w:rsidR="00567557" w:rsidRDefault="00383552">
      <w:pPr>
        <w:spacing w:after="0"/>
        <w:ind w:left="989" w:hanging="10"/>
      </w:pPr>
      <w:r>
        <w:rPr>
          <w:rFonts w:ascii="Times New Roman" w:eastAsia="Times New Roman" w:hAnsi="Times New Roman" w:cs="Times New Roman"/>
          <w:b/>
          <w:sz w:val="28"/>
        </w:rPr>
        <w:t xml:space="preserve">ПОКАЗАТЕЛИ МОНИТОРИНГА СИСТЕМЫ ОБРАЗОВАНИЯ </w:t>
      </w:r>
    </w:p>
    <w:p w:rsidR="00567557" w:rsidRDefault="00567557">
      <w:pPr>
        <w:spacing w:after="0"/>
      </w:pPr>
    </w:p>
    <w:tbl>
      <w:tblPr>
        <w:tblStyle w:val="TableGrid"/>
        <w:tblW w:w="10209" w:type="dxa"/>
        <w:tblInd w:w="0" w:type="dxa"/>
        <w:tblCellMar>
          <w:top w:w="165" w:type="dxa"/>
          <w:left w:w="62" w:type="dxa"/>
        </w:tblCellMar>
        <w:tblLook w:val="04A0" w:firstRow="1" w:lastRow="0" w:firstColumn="1" w:lastColumn="0" w:noHBand="0" w:noVBand="1"/>
      </w:tblPr>
      <w:tblGrid>
        <w:gridCol w:w="4801"/>
        <w:gridCol w:w="730"/>
        <w:gridCol w:w="1335"/>
        <w:gridCol w:w="791"/>
        <w:gridCol w:w="2552"/>
      </w:tblGrid>
      <w:tr w:rsidR="00567557">
        <w:trPr>
          <w:trHeight w:val="117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383552">
            <w:pPr>
              <w:ind w:right="6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Раздел/подраздел/показатель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Единица измерения/форма оценки 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4"/>
              <w:jc w:val="center"/>
            </w:pPr>
            <w:bookmarkStart w:id="0" w:name="_GoBack" w:colFirst="1" w:colLast="1"/>
            <w:r>
              <w:rPr>
                <w:rFonts w:ascii="Times New Roman" w:eastAsia="Times New Roman" w:hAnsi="Times New Roman" w:cs="Times New Roman"/>
                <w:sz w:val="28"/>
              </w:rPr>
              <w:t xml:space="preserve">I. Общее образование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9D5CF5" w:rsidRDefault="00383552">
            <w:pPr>
              <w:ind w:right="65"/>
              <w:jc w:val="center"/>
              <w:rPr>
                <w:b/>
              </w:rPr>
            </w:pPr>
            <w:r w:rsidRPr="009D5CF5">
              <w:rPr>
                <w:rFonts w:ascii="Times New Roman" w:eastAsia="Times New Roman" w:hAnsi="Times New Roman" w:cs="Times New Roman"/>
                <w:b/>
                <w:sz w:val="28"/>
              </w:rPr>
              <w:t xml:space="preserve">1. Сведения о развитии дошкольного образования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6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1.1. Уровень доступности дошкольного образования и численность населения, получающего дошкольное образование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375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5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1.1.1. Доступность дошкольного образования (отношение численности детей определенной возрастной группы, посещающих в текущем учебном году организации, осуществляющие образовательную деятельность по образовательным программам дошкольного образования, присмотр и уход за детьми, к сумме указанной численности и численности детей соответствующей возрастной группы, находящихся в очереди на получение в текущем учебном году мест в организациях, осуществляющих образовательную деятельность по образовательным программам дошкольного образования, присмотр и уход за детьми):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2ED5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D5" w:rsidRDefault="00A82ED5" w:rsidP="00A82ED5">
            <w:r>
              <w:rPr>
                <w:rFonts w:ascii="Times New Roman" w:eastAsia="Times New Roman" w:hAnsi="Times New Roman" w:cs="Times New Roman"/>
                <w:sz w:val="28"/>
              </w:rPr>
              <w:t xml:space="preserve">всего (в возрасте от 2 месяцев до 7 лет);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D5" w:rsidRPr="00A82ED5" w:rsidRDefault="00A82ED5" w:rsidP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36%</w:t>
            </w:r>
          </w:p>
        </w:tc>
      </w:tr>
      <w:tr w:rsidR="00A82ED5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D5" w:rsidRDefault="00A82ED5" w:rsidP="00A82ED5">
            <w:r>
              <w:rPr>
                <w:rFonts w:ascii="Times New Roman" w:eastAsia="Times New Roman" w:hAnsi="Times New Roman" w:cs="Times New Roman"/>
                <w:sz w:val="28"/>
              </w:rPr>
              <w:t xml:space="preserve">в возрасте от 2 месяцев до 3 лет;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D5" w:rsidRPr="00A82ED5" w:rsidRDefault="00A82ED5" w:rsidP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4%</w:t>
            </w:r>
          </w:p>
        </w:tc>
      </w:tr>
      <w:tr w:rsidR="00A82ED5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D5" w:rsidRDefault="00A82ED5" w:rsidP="00A82ED5">
            <w:r>
              <w:rPr>
                <w:rFonts w:ascii="Times New Roman" w:eastAsia="Times New Roman" w:hAnsi="Times New Roman" w:cs="Times New Roman"/>
                <w:sz w:val="28"/>
              </w:rPr>
              <w:t xml:space="preserve">в возрасте от 3 до 7 лет.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D5" w:rsidRPr="00A82ED5" w:rsidRDefault="00A82ED5" w:rsidP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32%</w:t>
            </w:r>
          </w:p>
        </w:tc>
      </w:tr>
      <w:tr w:rsidR="00A82ED5">
        <w:trPr>
          <w:trHeight w:val="246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D5" w:rsidRDefault="00A82ED5" w:rsidP="00A82ED5">
            <w:pPr>
              <w:ind w:right="65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1.1.2. Охват детей дошкольным образованием (отношение численности детей определенной возрастной группы,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к общей численности детей соответствующей возрастной группы):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ED5" w:rsidRPr="00A82ED5" w:rsidRDefault="00A82ED5" w:rsidP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1078</w:t>
            </w:r>
          </w:p>
        </w:tc>
      </w:tr>
      <w:tr w:rsidR="00A82ED5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D5" w:rsidRDefault="00A82ED5" w:rsidP="00A82ED5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всего (в возрасте от 2 месяцев до 7 лет);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D5" w:rsidRPr="00A82ED5" w:rsidRDefault="00A82ED5" w:rsidP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36%</w:t>
            </w:r>
          </w:p>
        </w:tc>
      </w:tr>
      <w:tr w:rsidR="00A82ED5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D5" w:rsidRDefault="00A82ED5" w:rsidP="00A82ED5">
            <w:r>
              <w:rPr>
                <w:rFonts w:ascii="Times New Roman" w:eastAsia="Times New Roman" w:hAnsi="Times New Roman" w:cs="Times New Roman"/>
                <w:sz w:val="28"/>
              </w:rPr>
              <w:t xml:space="preserve">в возрасте от 2 месяцев до 3 лет;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D5" w:rsidRPr="00A82ED5" w:rsidRDefault="00A82ED5" w:rsidP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4%</w:t>
            </w:r>
          </w:p>
        </w:tc>
      </w:tr>
      <w:tr w:rsidR="00A82ED5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D5" w:rsidRDefault="00A82ED5" w:rsidP="00A82ED5">
            <w:r>
              <w:rPr>
                <w:rFonts w:ascii="Times New Roman" w:eastAsia="Times New Roman" w:hAnsi="Times New Roman" w:cs="Times New Roman"/>
                <w:sz w:val="28"/>
              </w:rPr>
              <w:t xml:space="preserve">в возрасте от 3 до 7 лет.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ED5" w:rsidRPr="00A82ED5" w:rsidRDefault="00A82ED5" w:rsidP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32%</w:t>
            </w:r>
          </w:p>
        </w:tc>
      </w:tr>
      <w:tr w:rsidR="00567557">
        <w:trPr>
          <w:trHeight w:val="2470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5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1.1.3. Удельный вес численности детей, посещающих частные организации, осуществляющие образовательную деятельность по образовательным программам дошкольного образования, присмотр и уход за детьми, в общей численности детей, посещающих организации, реализующие образовательные программы дошкольного образования, присмотр и уход за детьми.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0%</w:t>
            </w:r>
            <w:r w:rsidR="00383552"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67557">
        <w:trPr>
          <w:trHeight w:val="1502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 w:rsidP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1.1.4. Наполняемость групп в организациях, осуществляющих образовательную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деятельность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по образовательным программам дошкольного образования, присмотр и уход за детьми: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53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компенсирующей направленности;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общеразвивающей направленности;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1078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оздоровительной направленности;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комбинированной направленности;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семейные дошкольные группы.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1824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5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1.1.5. Наполняемость групп, функционирующих в режиме кратковременного и круглосуточного пребывания в организациях, осуществляющих образовательную деятельность по образовательным программам дошкольного образования, присмотр и уход за детьми: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в режиме кратковременного пребывания;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в режиме круглосуточного пребывания.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117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1.2. Содержание образовательной деятельности и организация образовательного процесса по образовательным программам дошкольного образования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214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1.2.1. Удельный вес численности детей, посещающих группы различной направленности, в общей численности детей, посещающих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организации,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осуществляющие образовательную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деятельность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по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образовательным программам дошкольного образования, присмотр и уход за детьми: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компенсирующей направленности;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общеразвивающей направленности;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36%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оздоровительной направленности;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комбинированной направленности;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по присмотру и уходу за детьми.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8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1.3. Кадровое обеспечение дошкольных образовательных организаций и оценка уровня заработной платы педагогических работников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1824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3552" w:rsidRDefault="00383552">
            <w:pPr>
              <w:ind w:right="65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1.3.1. Численность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в расчете на 1 педагогического работника. </w:t>
            </w:r>
          </w:p>
          <w:p w:rsidR="00567557" w:rsidRPr="00383552" w:rsidRDefault="00567557" w:rsidP="00383552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567557">
        <w:trPr>
          <w:trHeight w:val="214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58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1.3.2. Состав педагогических работников (без внешних совместителей и работавших по договорам гражданско-правового характера) организаций, осуществляющих образовательную деятельность по образовательным программам дошкольного образования, присмотр и уход за детьми, по должностям: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ED5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ED5" w:rsidRPr="00A82ED5" w:rsidRDefault="00A82ED5" w:rsidP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2ED5" w:rsidRPr="00A82ED5" w:rsidRDefault="00A82ED5" w:rsidP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7557" w:rsidRPr="00A82ED5" w:rsidRDefault="00A82ED5" w:rsidP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</w:tr>
      <w:tr w:rsidR="00567557">
        <w:trPr>
          <w:trHeight w:val="535"/>
        </w:trPr>
        <w:tc>
          <w:tcPr>
            <w:tcW w:w="6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воспитатели; 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65%</w:t>
            </w:r>
          </w:p>
        </w:tc>
      </w:tr>
      <w:tr w:rsidR="00567557">
        <w:trPr>
          <w:trHeight w:val="535"/>
        </w:trPr>
        <w:tc>
          <w:tcPr>
            <w:tcW w:w="6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старшие воспитатели; 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6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музыкальные руководители; 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8%</w:t>
            </w:r>
            <w:r w:rsidR="00383552"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67557">
        <w:trPr>
          <w:trHeight w:val="536"/>
        </w:trPr>
        <w:tc>
          <w:tcPr>
            <w:tcW w:w="6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инструкторы по физической культуре; 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5%</w:t>
            </w:r>
          </w:p>
        </w:tc>
      </w:tr>
      <w:tr w:rsidR="00567557">
        <w:trPr>
          <w:trHeight w:val="535"/>
        </w:trPr>
        <w:tc>
          <w:tcPr>
            <w:tcW w:w="6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учителя-логопеды; 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6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учителя-дефектологи; 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 w:rsidP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383552"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67557">
        <w:trPr>
          <w:trHeight w:val="535"/>
        </w:trPr>
        <w:tc>
          <w:tcPr>
            <w:tcW w:w="6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педагоги-психологи; 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0,8%</w:t>
            </w:r>
          </w:p>
        </w:tc>
      </w:tr>
      <w:tr w:rsidR="00567557">
        <w:trPr>
          <w:trHeight w:val="535"/>
        </w:trPr>
        <w:tc>
          <w:tcPr>
            <w:tcW w:w="6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социальные педагоги; 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6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педагоги-организаторы; 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68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педагоги дополнительного образования. </w:t>
            </w:r>
          </w:p>
        </w:tc>
        <w:tc>
          <w:tcPr>
            <w:tcW w:w="7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0,8%</w:t>
            </w:r>
          </w:p>
        </w:tc>
      </w:tr>
      <w:tr w:rsidR="00567557">
        <w:trPr>
          <w:trHeight w:val="214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3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1.3.3.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19700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tabs>
                <w:tab w:val="center" w:pos="211"/>
                <w:tab w:val="center" w:pos="2580"/>
                <w:tab w:val="center" w:pos="4814"/>
                <w:tab w:val="center" w:pos="6499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1.4.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Материально-техническое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и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информационное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дошкольных образовательных организаций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117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1.4.1. Площадь помещений, используемых непосредственно для нужд дошкольных образовательных организаций, в расчете на 1 ребенка.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4,8 кв.м.</w:t>
            </w:r>
            <w:r w:rsidR="00383552"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67557">
        <w:trPr>
          <w:trHeight w:val="1502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1.4.2. Удельный вес числа организаций, имеющих все виды благоустройства (водопровод, центральное отопление, канализацию), в общем числе дошкольных образовательных организаций.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4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1.4.3. Удельный вес числа организаций, имеющих физкультурные залы, в общем числе дошкольных образовательных организаций.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11%</w:t>
            </w: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8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1.4.4. Число персональных компьютеров, доступных для использования детьми, в расчете на 100 детей, посещающих дошкольные образовательные организации.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67557">
        <w:trPr>
          <w:trHeight w:val="857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1.5. Условия получения дошкольного образования лицами с ограниченными возможностями здоровья и инвалидами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214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1.5.1. Удельный вес численности детей с ограниченными возможностями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здоровья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в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общей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численности детей, посещающих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организации,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осуществляющие образовательную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деятельность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по образовательным программам дошкольного образования, присмотр и уход за детьми.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1824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1.5.2. Удельный вес численности детей-инвалидов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4,2%</w:t>
            </w:r>
          </w:p>
        </w:tc>
      </w:tr>
      <w:tr w:rsidR="00567557">
        <w:trPr>
          <w:trHeight w:val="182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spacing w:after="1" w:line="237" w:lineRule="auto"/>
              <w:ind w:right="63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1.5.3. Структура численности детей с ограниченными возможностями здоровья (за исключением детей-инвалидов), обучающихся в группах компенсирующей, оздоровительной и комбинированной направленности дошкольных </w:t>
            </w:r>
          </w:p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>образовательных организаций, по видам групп &lt;*&gt;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857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компенсирующей направленности, в том числе для детей: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нарушениями слуха;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нарушениями речи;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нарушениями зрения;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нарушениями интеллекта;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задержкой психического развития;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нарушениями опорно-двигательного аппарата;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со сложным дефектом;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другого профиля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85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оздоровительной направленности, в том числе для детей: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туберкулезной интоксикацией;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часто болеющих;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комбинированной направленности.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1502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3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1.5.4. Структура численности детей-инвалидов, обучающихся в группах компенсирующей, оздоровительной и комбинированной направленности дошкольных образовательных организаций, по видам групп &lt;*&gt;: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857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компенсирующей направленности, в том числе для детей: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нарушениями слуха;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нарушениями речи;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нарушениями зрения;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нарушениями интеллекта;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задержкой психического развития;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нарушениями опорно-двигательного аппарата;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со сложным дефектом;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другого профиля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857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оздоровительной направленности, в том числе для детей: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с туберкулезной интоксикацией;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часто болеющих;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группы комбинированной направленности.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857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1.6. Состояние здоровья лиц, обучающихся по программам дошкольного образования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214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6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1.6.1. Удельный вес численности детей, охваченных летними оздоровительными мероприятиями,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="00383552"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67557">
        <w:trPr>
          <w:trHeight w:val="1503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1.7.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Изменение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сети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дошкольных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образовательных организаций (в том числе ликвидация и реорганизация организаций,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осуществляющих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образовательную деятельность)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1824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1.7.1.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Темп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роста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числа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организаций (обособленных подразделений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(филиалов)), осуществляющих образовательную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деятельность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по образовательным программам дошкольного образования, присмотр и уход за детьми: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дошкольные образовательные организации;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860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обособленные подразделения (филиалы) дошкольных образовательных организаций;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857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tabs>
                <w:tab w:val="center" w:pos="853"/>
                <w:tab w:val="center" w:pos="3988"/>
                <w:tab w:val="center" w:pos="6901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обособленные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подразделения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(филиалы) </w:t>
            </w:r>
          </w:p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общеобразовательных организаций;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1502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6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обособленные подразделения (филиалы) профессиональных образовательных организаций и образовательных организаций высшего образования;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 w:rsidP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1503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6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857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1.8. Финансово-экономическая деятельность дошкольных образовательных организаций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214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4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1.8.1. Расходы консолидированного бюджета Российской Федерации на дошкольное образование в расчете на 1 ребенка, посещающего организацию, осуществляющую образовательную деятельность по образовательным программам дошкольного образования, присмотр и уход за детьми. &lt;*&gt;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634B6C" w:rsidP="00634B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104297 </w:t>
            </w:r>
            <w:r w:rsidR="00383552"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рублей  </w:t>
            </w:r>
          </w:p>
        </w:tc>
      </w:tr>
      <w:tr w:rsidR="00567557">
        <w:trPr>
          <w:trHeight w:val="117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1.9. Создание безопасных условий при организации образовательного процесса в дошкольных образовательных организациях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5675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7557">
        <w:trPr>
          <w:trHeight w:val="1503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1.9.1. Удельный вес числа зданий дошкольных образовательных организаций, находящихся в аварийном состоянии, в общем числе зданий дошкольных образовательных организаций.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67557">
        <w:trPr>
          <w:trHeight w:val="1502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3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1.9.2. Удельный вес числа зданий дошкольных образовательных организаций, требующих капитального ремонта, в общем числе зданий дошкольных образовательных организаций.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A82ED5" w:rsidRDefault="00A82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82ED5">
              <w:rPr>
                <w:rFonts w:ascii="Times New Roman" w:hAnsi="Times New Roman" w:cs="Times New Roman"/>
                <w:sz w:val="28"/>
                <w:szCs w:val="28"/>
              </w:rPr>
              <w:t>44%</w:t>
            </w:r>
          </w:p>
        </w:tc>
      </w:tr>
      <w:bookmarkEnd w:id="0"/>
      <w:tr w:rsidR="00567557">
        <w:trPr>
          <w:trHeight w:val="117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F1743" w:rsidRDefault="00383552">
            <w:pPr>
              <w:spacing w:line="239" w:lineRule="auto"/>
              <w:jc w:val="center"/>
              <w:rPr>
                <w:b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 </w:t>
            </w:r>
            <w:r w:rsidRPr="00FF1743">
              <w:rPr>
                <w:rFonts w:ascii="Times New Roman" w:eastAsia="Times New Roman" w:hAnsi="Times New Roman" w:cs="Times New Roman"/>
                <w:b/>
                <w:sz w:val="28"/>
              </w:rPr>
              <w:t xml:space="preserve">Сведения о развитии начального общего образования, основного общего образования и среднего общего </w:t>
            </w:r>
          </w:p>
          <w:p w:rsidR="00567557" w:rsidRDefault="00383552">
            <w:pPr>
              <w:ind w:right="61"/>
              <w:jc w:val="center"/>
            </w:pPr>
            <w:r w:rsidRPr="00FF1743">
              <w:rPr>
                <w:rFonts w:ascii="Times New Roman" w:eastAsia="Times New Roman" w:hAnsi="Times New Roman" w:cs="Times New Roman"/>
                <w:b/>
                <w:sz w:val="28"/>
              </w:rPr>
              <w:t>образования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</w:tr>
      <w:tr w:rsidR="00567557">
        <w:trPr>
          <w:trHeight w:val="1824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</w:tr>
      <w:tr w:rsidR="00567557">
        <w:trPr>
          <w:trHeight w:val="214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3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2.1.1. Охват детей общим образованием (отношение численности обучающихся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 к численности детей в возрасте 7 - 18 лет).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753D7D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99,8</w:t>
            </w:r>
          </w:p>
        </w:tc>
      </w:tr>
      <w:tr w:rsidR="00567557">
        <w:trPr>
          <w:trHeight w:val="2470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3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2.1.2. Удельный вес численности обучающихся по образовательным программам, соответствующим федеральным государственным образовательным стандартам начального общего, основного общего, среднего общего образования, в общей численности обучающихся по образовательным программам начального общего, основного общего, среднего общего образования.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0A36FB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69,5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tabs>
                <w:tab w:val="center" w:pos="315"/>
                <w:tab w:val="center" w:pos="1756"/>
                <w:tab w:val="center" w:pos="3071"/>
                <w:tab w:val="center" w:pos="4534"/>
                <w:tab w:val="center" w:pos="6667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2.1.3.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Удельный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вес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численности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>обучающихся</w:t>
            </w:r>
            <w:r w:rsidR="00FF1743">
              <w:rPr>
                <w:rFonts w:ascii="Times New Roman" w:eastAsia="Times New Roman" w:hAnsi="Times New Roman" w:cs="Times New Roman"/>
                <w:sz w:val="28"/>
              </w:rPr>
              <w:t>, продолживших обучение по образовательным программам среднего общего образования, в общей численности обучающихся, получивших аттестат об основном общем образовании по итогам учебного года, предшествующего отчетному.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FF1743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69</w:t>
            </w:r>
          </w:p>
        </w:tc>
      </w:tr>
      <w:tr w:rsidR="00567557">
        <w:trPr>
          <w:trHeight w:val="85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2.1.4.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Наполняемость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классов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по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уровням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общего образования: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начальное общее образование (1 - 4 классы);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1632FC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 xml:space="preserve"> </w:t>
            </w:r>
            <w:r w:rsidR="00F443CE"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14,2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основное общее образование (5 - 9 классы);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F443CE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12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среднее общее образование (10 - 11 (12) классы).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F443CE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8,6</w:t>
            </w: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 w:rsidP="00FA3F10">
            <w:pPr>
              <w:ind w:right="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2.1.5. Удельный вес численности обучающихся, охваченных подвозом, в общей численности обучающихся, нуждающихся в подвозе в общеобразовательные организации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FA3F10">
            <w:pPr>
              <w:rPr>
                <w:rFonts w:ascii="Times New Roman" w:hAnsi="Times New Roman" w:cs="Times New Roman"/>
                <w:color w:val="auto"/>
                <w:sz w:val="28"/>
                <w:szCs w:val="24"/>
                <w:lang w:val="en-US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  <w:lang w:val="en-US"/>
              </w:rPr>
              <w:t>63</w:t>
            </w:r>
          </w:p>
        </w:tc>
      </w:tr>
      <w:tr w:rsidR="00567557">
        <w:trPr>
          <w:trHeight w:val="278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4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2.1.6. Оценка родителями обучающихся общеобразовательных организаций возможности выбора общеобразовательной организации (удельный вес численности родителей обучающихся, отдавших своих детей в конкретную общеобразовательную организацию по причине отсутствия других вариантов для выбора, в общей численности родителей обучающихся общеобразовательных организаций). </w:t>
            </w:r>
            <w:r>
              <w:rPr>
                <w:rFonts w:ascii="Times New Roman" w:eastAsia="Times New Roman" w:hAnsi="Times New Roman" w:cs="Times New Roman"/>
                <w:color w:val="0000FF"/>
                <w:sz w:val="28"/>
              </w:rPr>
              <w:t>&lt;*&gt;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E34772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100</w:t>
            </w:r>
          </w:p>
        </w:tc>
      </w:tr>
      <w:tr w:rsidR="00567557">
        <w:trPr>
          <w:trHeight w:val="214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1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образования, среднего общего образования и образования обучающихся с умственной отсталостью (интеллектуальными нарушениями)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182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2.2.1. Удельный вес численности обучающихся в </w:t>
            </w:r>
            <w:r w:rsidRPr="00B716D4">
              <w:rPr>
                <w:rFonts w:ascii="Times New Roman" w:eastAsia="Times New Roman" w:hAnsi="Times New Roman" w:cs="Times New Roman"/>
                <w:color w:val="auto"/>
                <w:sz w:val="28"/>
              </w:rPr>
              <w:t>первую смену</w:t>
            </w:r>
            <w:r w:rsidR="001632FC">
              <w:rPr>
                <w:rFonts w:ascii="Times New Roman" w:eastAsia="Times New Roman" w:hAnsi="Times New Roman" w:cs="Times New Roman"/>
                <w:color w:val="auto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в общей численности обучающихся по образовательным программам начального общего, основного общего, среднего общего образования по очной форме обучения.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F443CE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85,9</w:t>
            </w:r>
          </w:p>
        </w:tc>
      </w:tr>
      <w:tr w:rsidR="00567557">
        <w:trPr>
          <w:trHeight w:val="1824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8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2.2.2. Удельный вес численности обучающихся, </w:t>
            </w: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</w:rPr>
              <w:t>углубленно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изучающих отдельные учебные предметы, в общей численности обучающихся по образовательным программам начального общего, основного общего, среднего общего образования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F443CE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1503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1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2.2.3. Удельный вес численности обучающихся в классах (группах) </w:t>
            </w: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</w:rPr>
              <w:t>профильного обучения</w:t>
            </w:r>
            <w:r w:rsidRPr="00614745">
              <w:rPr>
                <w:rFonts w:ascii="Times New Roman" w:eastAsia="Times New Roman" w:hAnsi="Times New Roman" w:cs="Times New Roman"/>
                <w:color w:val="FF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в общей численности обучающихся в 10-11(12) классах по образовательным программам среднего общего образования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B716D4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214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2.2.4. Удельный вес численности обучающихся с использованием дистанционных образовательных технологий в общей численности обучающихся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614745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182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4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F443CE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100</w:t>
            </w:r>
          </w:p>
        </w:tc>
      </w:tr>
      <w:tr w:rsidR="00567557">
        <w:trPr>
          <w:trHeight w:val="1824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4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2.3.1. Численность обучающихся по образовательным программам начального общего, основного общего, среднего общего образования и образования обучающихся с </w:t>
            </w:r>
            <w:r w:rsidRPr="008C3A17">
              <w:rPr>
                <w:rFonts w:ascii="Times New Roman" w:eastAsia="Times New Roman" w:hAnsi="Times New Roman" w:cs="Times New Roman"/>
                <w:color w:val="auto"/>
                <w:sz w:val="28"/>
              </w:rPr>
              <w:t>умственной отсталостью</w:t>
            </w:r>
            <w:r w:rsidRPr="00614745">
              <w:rPr>
                <w:rFonts w:ascii="Times New Roman" w:eastAsia="Times New Roman" w:hAnsi="Times New Roman" w:cs="Times New Roman"/>
                <w:color w:val="FF0000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(интеллектуальными нарушениями) в расчете на 1 педагогического работника.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F443CE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6,3</w:t>
            </w:r>
          </w:p>
        </w:tc>
      </w:tr>
      <w:tr w:rsidR="00567557">
        <w:trPr>
          <w:trHeight w:val="2792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2.3.2. Удельный вес численности учителей в возрасте до 35 лет в общей численности учителей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965E68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25,5</w:t>
            </w:r>
          </w:p>
        </w:tc>
      </w:tr>
      <w:tr w:rsidR="00567557">
        <w:trPr>
          <w:trHeight w:val="278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383552">
            <w:pPr>
              <w:ind w:right="66"/>
              <w:jc w:val="both"/>
              <w:rPr>
                <w:color w:val="auto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</w:rPr>
              <w:t xml:space="preserve"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1632FC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  <w:lang w:val="en-US"/>
              </w:rPr>
              <w:t>21312</w:t>
            </w:r>
          </w:p>
        </w:tc>
      </w:tr>
      <w:tr w:rsidR="00567557">
        <w:trPr>
          <w:trHeight w:val="1502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4745" w:rsidRDefault="00383552">
            <w:pPr>
              <w:ind w:right="61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2.3.4. Удельный вес численности педагогических работников в общей численности работников (без внешних совместителей и работающих по договорам гражданско-правового характера) организаций, осуществляющих образовательную деятельность </w:t>
            </w:r>
            <w:r w:rsidR="00614745">
              <w:rPr>
                <w:rFonts w:ascii="Times New Roman" w:eastAsia="Times New Roman" w:hAnsi="Times New Roman" w:cs="Times New Roman"/>
                <w:sz w:val="28"/>
              </w:rPr>
              <w:t>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нарушениями).</w:t>
            </w:r>
          </w:p>
          <w:p w:rsidR="00567557" w:rsidRPr="00614745" w:rsidRDefault="00567557" w:rsidP="00614745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3D3D4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60</w:t>
            </w:r>
          </w:p>
        </w:tc>
      </w:tr>
      <w:tr w:rsidR="00567557">
        <w:trPr>
          <w:trHeight w:val="279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0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2.3.5. Удельный вес числа организаций, имеющих в составе педагогических работников социальных педагогов, педагогов-психологов, учителей-логопедов,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нарушениями):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536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социальных педагогов: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535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всего;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6C6AD2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45</w:t>
            </w:r>
          </w:p>
        </w:tc>
      </w:tr>
      <w:tr w:rsidR="00567557">
        <w:trPr>
          <w:trHeight w:val="538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из них в штате;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6C6AD2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45</w:t>
            </w:r>
          </w:p>
        </w:tc>
      </w:tr>
      <w:tr w:rsidR="00567557">
        <w:trPr>
          <w:trHeight w:val="535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педагогов-психологов: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535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всего;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6C6AD2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45</w:t>
            </w:r>
          </w:p>
        </w:tc>
      </w:tr>
      <w:tr w:rsidR="00567557">
        <w:trPr>
          <w:trHeight w:val="538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из них в штате;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6C6AD2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45</w:t>
            </w:r>
          </w:p>
        </w:tc>
      </w:tr>
      <w:tr w:rsidR="00567557">
        <w:trPr>
          <w:trHeight w:val="535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учителей-логопедов: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536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всего;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6C6AD2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13</w:t>
            </w:r>
          </w:p>
        </w:tc>
      </w:tr>
      <w:tr w:rsidR="00567557">
        <w:trPr>
          <w:trHeight w:val="538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из них в штате.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6C6AD2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13</w:t>
            </w:r>
          </w:p>
        </w:tc>
      </w:tr>
      <w:tr w:rsidR="00567557">
        <w:trPr>
          <w:trHeight w:val="535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учителей-дефектологов: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535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всего;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9D5CF5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4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28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из них в штате. </w:t>
            </w:r>
          </w:p>
        </w:tc>
        <w:tc>
          <w:tcPr>
            <w:tcW w:w="73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212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9D5CF5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182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1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857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2.4.1. Учебная площадь общеобразовательных организаций в расчете на 1 обучающегося.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965E68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3,9</w:t>
            </w:r>
            <w:r w:rsidR="00383552"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 xml:space="preserve"> </w:t>
            </w: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кв.м</w:t>
            </w:r>
          </w:p>
        </w:tc>
      </w:tr>
      <w:tr w:rsidR="00567557">
        <w:trPr>
          <w:trHeight w:val="85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2.4.2. Удельный вес числа зданий, имеющих все виды благоустройства (водопровод, центральное отопление, </w:t>
            </w:r>
            <w:r w:rsidR="00614745">
              <w:rPr>
                <w:rFonts w:ascii="Times New Roman" w:eastAsia="Times New Roman" w:hAnsi="Times New Roman" w:cs="Times New Roman"/>
                <w:sz w:val="28"/>
              </w:rPr>
              <w:t>канализацию), в общем числе зданий общеобразовательных организаций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965E68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4,5</w:t>
            </w: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spacing w:line="237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2.4.3. Число персональных компьютеров, используемых в учебных целях, в расчете на 100 обучающихся </w:t>
            </w:r>
          </w:p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общеобразовательных организаций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965E68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14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всего;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DC6E52" w:rsidP="000402D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494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имеющих доступ к сети «Интернет».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DC6E52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164</w:t>
            </w:r>
          </w:p>
        </w:tc>
      </w:tr>
      <w:tr w:rsidR="00567557">
        <w:trPr>
          <w:trHeight w:val="2470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2.4.4. Доля образовательных организаций, реализующих программы общего образования, обеспеченных Интернет-соединением со скоростью соединения не менее 100 Мб/с - для образовательных организаций, расположенных в городах, 50 Мб/с - для образовательных организаций, расположенных в сельской местности и поселках городского типа, а также гарантированным Интернет-трафиком &lt;**&gt;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0402D6" w:rsidP="00E452A8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18</w:t>
            </w:r>
            <w:r w:rsidR="00C11018"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 xml:space="preserve">     </w:t>
            </w:r>
          </w:p>
        </w:tc>
      </w:tr>
      <w:tr w:rsidR="00567557">
        <w:trPr>
          <w:trHeight w:val="117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6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2.4.5. Удельный вес числа общеобразовательных организаций, использующих электронный журнал, электронный дневник, в общем числе общеобразовательных организаций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3D3D4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95,4</w:t>
            </w: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2.5. Условия получения начального общего, основного общего и среднего общего образования лицами с ограниченными возможностями здоровья и инвалидами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C11018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13,6</w:t>
            </w:r>
          </w:p>
        </w:tc>
      </w:tr>
      <w:tr w:rsidR="00567557">
        <w:trPr>
          <w:trHeight w:val="117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2.5.1. Удельный вес числа зданий, в которых созданы условия для беспрепятственного доступа инвалидов, в общем числе зданий общеобразовательных организаций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9D5CF5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18</w:t>
            </w:r>
            <w:r w:rsidR="00C11018"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,6</w:t>
            </w:r>
          </w:p>
        </w:tc>
      </w:tr>
      <w:tr w:rsidR="00567557">
        <w:trPr>
          <w:trHeight w:val="214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3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2.5.2. Распределение численности обучающихся с ограниченными возможностями здоровья и инвалидностью по реализации образовательных программ в формах: совместного обучения (инклюзии), в отдельных классах или в отдельных образовательных организациях, осуществляющих реализацию адаптированных основных общеобразовательных программ: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117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в отдельных организациях, осуществляющих </w:t>
            </w:r>
          </w:p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образовательную деятельность по адаптированным основным общеобразовательным программам – всего;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CC6711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из них инвалидов, детей-инвалидов.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CC6711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1502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в отдельных классах (кроме организованных в отдельных организациях), осуществляющих образовательную деятельность по адаптированным основным общеобразовательным программам – всего;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9D5CF5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из них инвалидов, детей-инвалидов.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9D5CF5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в формате совместного обучения (инклюзии) – всего;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9D5CF5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из них инвалидов, детей-инвалидов.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9D5CF5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2470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5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2.5.3. Удельный вес численности обучающихся в соответствии с федеральным государственным образовательным стандартом начального общего образования обучающихся с ограниченными возможностями здоровья в общей численности обучающихся по адаптированным образовательным программам начального общего образования.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C11018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  <w:r w:rsidR="00383552"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 xml:space="preserve"> </w:t>
            </w:r>
          </w:p>
        </w:tc>
      </w:tr>
      <w:tr w:rsidR="00567557">
        <w:trPr>
          <w:trHeight w:val="278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1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2.5.4. Удельный вес численности обучающихся в соответствии с федеральным государственным образовательным стандартом образования обучающихся с умственной отсталостью (интеллектуальными нарушениями) в общей численности обучающихся по адаптированным основным общеобразовательным программам для обучающихся с умственной отсталостью (интеллектуальными нарушениями).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083258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  <w:r w:rsidR="00383552"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 xml:space="preserve"> </w:t>
            </w:r>
          </w:p>
        </w:tc>
      </w:tr>
      <w:tr w:rsidR="00567557">
        <w:trPr>
          <w:trHeight w:val="1503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2.5.5. Укомплектованность отдельных общеобразовательных организаций, осуществляющих обучение по адаптированным основным общеобразовательным программам, педагогическими работниками &lt;*&gt;: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083258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всего;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учителя-дефектологи;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педагоги-психологи;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учителя-логопеды;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социальные педагоги;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тьюторы.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6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2.5.6. Численность обучающихся по адаптированным основным общеобразовательным программам в расчете на 1 работника: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учителя-дефектолога;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учителя-логопеда;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педагога-психолога;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тьютора, ассистента (помощника).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117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6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2.5.7. Распределение численности детей, обучающихся по адаптированным основным общеобразовательным программам, по видам программ &lt;*&gt;: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для глухих;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для слабослышащих и поздноглохших;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для слепых;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для слабовидящих;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тяжелыми нарушениями речи;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6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нарушениями опорно-двигательного аппарата;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 задержкой психического развития;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с расстройствами аутистического спектра;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со сложными дефектами;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85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других обучающихся с ограниченными возможностями здоровья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AC798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246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2.6. Состояние здоровья лиц, обучающихся по основным общеобразовательным программам, здоровье</w:t>
            </w:r>
            <w:r w:rsidR="000E1073">
              <w:rPr>
                <w:rFonts w:ascii="Times New Roman" w:eastAsia="Times New Roman" w:hAnsi="Times New Roman" w:cs="Times New Roman"/>
                <w:sz w:val="28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сберегающие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spacing w:line="237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2.6.1. Удельный вес численности лиц, обеспеченных горячим питанием, в общей численности обучающихся </w:t>
            </w:r>
          </w:p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общеобразовательных организаций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F27DEF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44</w:t>
            </w:r>
          </w:p>
        </w:tc>
      </w:tr>
      <w:tr w:rsidR="00567557">
        <w:trPr>
          <w:trHeight w:val="117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8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2.6.2. Удельный вес числа организаций, имеющих логопедический пункт или логопедический кабинет, в общем числе общеобразовательных организаций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083258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13,6</w:t>
            </w:r>
          </w:p>
        </w:tc>
      </w:tr>
      <w:tr w:rsidR="00567557">
        <w:trPr>
          <w:trHeight w:val="85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2.6.3. Удельный вес числа организаций, имеющих спортивные залы, в общем числе общеобразовательных организаций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083258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45</w:t>
            </w: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2.6.4. Удельный вес числа организаций, имеющих закрытые плавательные бассейны, в общем числе общеобразовательных организаций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F27DEF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1824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5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2.7.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083258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2148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2.7.1. Темп роста числа организаций (филиалов), осуществляющих образовательную деятельность по образовательным программам начального общего, основного общего, среднего общего образования и образования обучающихся с умственной отсталостью (интеллектуальными нарушениями).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F27DEF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0</w:t>
            </w:r>
          </w:p>
        </w:tc>
      </w:tr>
      <w:tr w:rsidR="00567557">
        <w:trPr>
          <w:trHeight w:val="150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1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2.8. Финансово 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634B6C" w:rsidRDefault="00383552">
            <w:pPr>
              <w:ind w:right="66"/>
              <w:jc w:val="both"/>
              <w:rPr>
                <w:color w:val="auto"/>
              </w:rPr>
            </w:pPr>
            <w:r w:rsidRPr="00634B6C">
              <w:rPr>
                <w:rFonts w:ascii="Times New Roman" w:eastAsia="Times New Roman" w:hAnsi="Times New Roman" w:cs="Times New Roman"/>
                <w:color w:val="auto"/>
                <w:sz w:val="28"/>
              </w:rPr>
              <w:t xml:space="preserve">2.8.1. Общий объем финансовых средств, поступивших в общеобразовательные организации, в расчете на 1 обучающегося.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634B6C" w:rsidRDefault="00634B6C" w:rsidP="00634B6C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634B6C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 xml:space="preserve">90446 </w:t>
            </w:r>
            <w:r w:rsidR="00383552" w:rsidRPr="00634B6C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 xml:space="preserve">рублей </w:t>
            </w: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0E1073" w:rsidRDefault="00383552">
            <w:pPr>
              <w:ind w:right="67"/>
              <w:jc w:val="both"/>
              <w:rPr>
                <w:color w:val="auto"/>
              </w:rPr>
            </w:pPr>
            <w:r w:rsidRPr="000E1073">
              <w:rPr>
                <w:rFonts w:ascii="Times New Roman" w:eastAsia="Times New Roman" w:hAnsi="Times New Roman" w:cs="Times New Roman"/>
                <w:color w:val="auto"/>
                <w:sz w:val="28"/>
              </w:rPr>
              <w:t xml:space="preserve">2.8.2. Удельный вес финансовых средств от приносящей доход деятельности в общем объеме финансовых средств общеобразовательных организаций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826759">
            <w:pPr>
              <w:rPr>
                <w:rFonts w:ascii="Times New Roman" w:hAnsi="Times New Roman" w:cs="Times New Roman"/>
                <w:color w:val="auto"/>
                <w:sz w:val="28"/>
                <w:szCs w:val="24"/>
                <w:lang w:val="en-US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  <w:lang w:val="en-US"/>
              </w:rPr>
              <w:t>0</w:t>
            </w:r>
          </w:p>
        </w:tc>
      </w:tr>
      <w:tr w:rsidR="00567557">
        <w:trPr>
          <w:trHeight w:val="117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3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2.9. Создание безопасных условий при организации образовательного процесса в общеобразовательных организациях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083258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hAnsi="Times New Roman" w:cs="Times New Roman"/>
                <w:color w:val="auto"/>
                <w:sz w:val="28"/>
                <w:szCs w:val="24"/>
              </w:rPr>
              <w:t>100</w:t>
            </w: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8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2.9.1. Удельный вес числа зданий общеобразовательных организаций, имеющих охрану, в общем числе зданий общеобразовательных организаций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F27DEF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100</w:t>
            </w:r>
          </w:p>
        </w:tc>
      </w:tr>
      <w:tr w:rsidR="00567557">
        <w:trPr>
          <w:trHeight w:val="1181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2.9.2. Удельный вес числа зданий общеобразовательных организаций, находящихся в аварийном состоянии, в общем числе зданий общеобразовательных организаций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CF770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18,6</w:t>
            </w:r>
          </w:p>
        </w:tc>
      </w:tr>
      <w:tr w:rsidR="00567557">
        <w:trPr>
          <w:trHeight w:val="117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7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2.9.3. Удельный вес числа зданий общеобразовательных организаций, требующих капитального ремонта, в общем числе зданий общеобразовательных организаций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CF770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  <w:r w:rsidRPr="00F87EAA">
              <w:rPr>
                <w:rFonts w:ascii="Times New Roman" w:eastAsia="Times New Roman" w:hAnsi="Times New Roman" w:cs="Times New Roman"/>
                <w:color w:val="auto"/>
                <w:sz w:val="28"/>
                <w:szCs w:val="24"/>
              </w:rPr>
              <w:t>37,2</w:t>
            </w:r>
          </w:p>
        </w:tc>
      </w:tr>
      <w:tr w:rsidR="00567557">
        <w:trPr>
          <w:trHeight w:val="535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B716D4" w:rsidRDefault="00383552">
            <w:pPr>
              <w:ind w:right="63"/>
              <w:jc w:val="center"/>
              <w:rPr>
                <w:b/>
              </w:rPr>
            </w:pPr>
            <w:r w:rsidRPr="00B716D4">
              <w:rPr>
                <w:rFonts w:ascii="Times New Roman" w:eastAsia="Times New Roman" w:hAnsi="Times New Roman" w:cs="Times New Roman"/>
                <w:b/>
                <w:sz w:val="28"/>
              </w:rPr>
              <w:t xml:space="preserve">III. Дополнительное образование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Pr="00F87EAA" w:rsidRDefault="00567557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859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4. Сведения о развитии дополнительного образования детей и взрослых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Pr="00F87EAA" w:rsidRDefault="00567557" w:rsidP="00817516">
            <w:pPr>
              <w:rPr>
                <w:rFonts w:ascii="Times New Roman" w:hAnsi="Times New Roman" w:cs="Times New Roman"/>
                <w:color w:val="auto"/>
                <w:sz w:val="28"/>
                <w:szCs w:val="24"/>
              </w:rPr>
            </w:pPr>
          </w:p>
        </w:tc>
      </w:tr>
      <w:tr w:rsidR="00567557">
        <w:trPr>
          <w:trHeight w:val="857"/>
        </w:trPr>
        <w:tc>
          <w:tcPr>
            <w:tcW w:w="76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tabs>
                <w:tab w:val="center" w:pos="211"/>
                <w:tab w:val="center" w:pos="1752"/>
                <w:tab w:val="center" w:pos="3727"/>
                <w:tab w:val="center" w:pos="5805"/>
                <w:tab w:val="center" w:pos="7385"/>
              </w:tabs>
            </w:pPr>
            <w: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4.1.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Численность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населения,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обучающегося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по </w:t>
            </w:r>
          </w:p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дополнительным общеобразовательным программам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 w:rsidP="00817516">
            <w:r>
              <w:rPr>
                <w:rFonts w:ascii="Times New Roman" w:eastAsia="Times New Roman" w:hAnsi="Times New Roman" w:cs="Times New Roman"/>
                <w:sz w:val="28"/>
              </w:rPr>
              <w:t>1258</w:t>
            </w:r>
          </w:p>
        </w:tc>
      </w:tr>
    </w:tbl>
    <w:p w:rsidR="00567557" w:rsidRDefault="00567557">
      <w:pPr>
        <w:spacing w:after="0"/>
        <w:ind w:left="-1133" w:right="11337"/>
      </w:pPr>
    </w:p>
    <w:tbl>
      <w:tblPr>
        <w:tblStyle w:val="TableGrid"/>
        <w:tblW w:w="10209" w:type="dxa"/>
        <w:tblInd w:w="0" w:type="dxa"/>
        <w:tblCellMar>
          <w:top w:w="33" w:type="dxa"/>
          <w:bottom w:w="33" w:type="dxa"/>
        </w:tblCellMar>
        <w:tblLook w:val="04A0" w:firstRow="1" w:lastRow="0" w:firstColumn="1" w:lastColumn="0" w:noHBand="0" w:noVBand="1"/>
      </w:tblPr>
      <w:tblGrid>
        <w:gridCol w:w="5354"/>
        <w:gridCol w:w="1943"/>
        <w:gridCol w:w="360"/>
        <w:gridCol w:w="2552"/>
      </w:tblGrid>
      <w:tr w:rsidR="00567557">
        <w:trPr>
          <w:trHeight w:val="1503"/>
        </w:trPr>
        <w:tc>
          <w:tcPr>
            <w:tcW w:w="76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left="62" w:right="68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4.1.1. Охват детей дополнительными общеобразовательными программами (отношение численности обучающихся по дополнительным общеобразовательным программам к численности детей в возрасте от 5 до 18 лет)&lt;*&gt;.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>28</w:t>
            </w:r>
          </w:p>
        </w:tc>
      </w:tr>
      <w:tr w:rsidR="00567557">
        <w:trPr>
          <w:trHeight w:val="456"/>
        </w:trPr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bottom"/>
          </w:tcPr>
          <w:p w:rsidR="00567557" w:rsidRDefault="00383552">
            <w:pPr>
              <w:tabs>
                <w:tab w:val="center" w:pos="378"/>
                <w:tab w:val="center" w:pos="1608"/>
                <w:tab w:val="center" w:pos="3282"/>
                <w:tab w:val="center" w:pos="4696"/>
              </w:tabs>
            </w:pPr>
            <w: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4.1.2.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Структура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численности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детей, 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обучающихся 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567557" w:rsidRDefault="003835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567557" w:rsidRDefault="00567557">
            <w:pPr>
              <w:ind w:left="62"/>
            </w:pPr>
          </w:p>
        </w:tc>
      </w:tr>
      <w:tr w:rsidR="00567557">
        <w:trPr>
          <w:trHeight w:val="725"/>
        </w:trPr>
        <w:tc>
          <w:tcPr>
            <w:tcW w:w="53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67557" w:rsidRDefault="00383552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дополнительным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общеобразовательным направлениям </w:t>
            </w:r>
            <w:r>
              <w:rPr>
                <w:rFonts w:ascii="Times New Roman" w:eastAsia="Times New Roman" w:hAnsi="Times New Roman" w:cs="Times New Roman"/>
                <w:color w:val="0000FF"/>
                <w:sz w:val="28"/>
              </w:rPr>
              <w:t>&lt;*&gt;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: 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67557" w:rsidRDefault="00383552">
            <w:pPr>
              <w:ind w:left="93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программам,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383552">
            <w:pPr>
              <w:ind w:left="1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 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</w:tr>
      <w:tr w:rsidR="00567557">
        <w:trPr>
          <w:trHeight w:val="535"/>
        </w:trPr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техническое; 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817516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>4</w:t>
            </w:r>
          </w:p>
        </w:tc>
      </w:tr>
      <w:tr w:rsidR="00567557">
        <w:trPr>
          <w:trHeight w:val="538"/>
        </w:trPr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естественнонаучное; 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817516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</w:tr>
      <w:tr w:rsidR="00567557">
        <w:trPr>
          <w:trHeight w:val="535"/>
        </w:trPr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туристско-краеведческое; 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817516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</w:tr>
      <w:tr w:rsidR="00567557">
        <w:trPr>
          <w:trHeight w:val="536"/>
        </w:trPr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социально-педагогическое; 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817516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>3</w:t>
            </w:r>
          </w:p>
        </w:tc>
      </w:tr>
      <w:tr w:rsidR="00567557">
        <w:trPr>
          <w:trHeight w:val="538"/>
        </w:trPr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 области искусств: 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567557">
            <w:pPr>
              <w:ind w:left="62"/>
            </w:pPr>
          </w:p>
        </w:tc>
      </w:tr>
      <w:tr w:rsidR="00567557">
        <w:trPr>
          <w:trHeight w:val="535"/>
        </w:trPr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 общеразвивающим программам; 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817516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>0</w:t>
            </w:r>
          </w:p>
        </w:tc>
      </w:tr>
      <w:tr w:rsidR="00567557">
        <w:trPr>
          <w:trHeight w:val="535"/>
        </w:trPr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 предпрофессиональным программам; 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817516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>100</w:t>
            </w:r>
          </w:p>
        </w:tc>
      </w:tr>
      <w:tr w:rsidR="00567557">
        <w:trPr>
          <w:trHeight w:val="538"/>
        </w:trPr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 области физической культуры и спорта: 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567557">
            <w:pPr>
              <w:ind w:left="62"/>
            </w:pPr>
          </w:p>
        </w:tc>
      </w:tr>
      <w:tr w:rsidR="00567557">
        <w:trPr>
          <w:trHeight w:val="535"/>
        </w:trPr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 общеразвивающим программам; 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817516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>100</w:t>
            </w:r>
          </w:p>
        </w:tc>
      </w:tr>
      <w:tr w:rsidR="00567557">
        <w:trPr>
          <w:trHeight w:val="535"/>
        </w:trPr>
        <w:tc>
          <w:tcPr>
            <w:tcW w:w="5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67557" w:rsidRDefault="00383552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 предпрофессиональным программам. 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567557" w:rsidRDefault="00567557"/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817516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>0</w:t>
            </w:r>
          </w:p>
        </w:tc>
      </w:tr>
      <w:tr w:rsidR="00567557">
        <w:trPr>
          <w:trHeight w:val="1824"/>
        </w:trPr>
        <w:tc>
          <w:tcPr>
            <w:tcW w:w="76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left="62" w:right="65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4.1.3. Удельный вес численности детей, обучающихся по дополнительным общеобразовательным программам по договорам об оказании платных образовательных услуг, в общей численности детей, обучающихся по дополнительным общеобразовательным программам.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>0</w:t>
            </w:r>
          </w:p>
        </w:tc>
      </w:tr>
      <w:tr w:rsidR="00567557">
        <w:trPr>
          <w:trHeight w:val="1181"/>
        </w:trPr>
        <w:tc>
          <w:tcPr>
            <w:tcW w:w="76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4.2. Содержание образовательной деятельности и организация образовательного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процесса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по </w:t>
            </w:r>
            <w:r>
              <w:rPr>
                <w:rFonts w:ascii="Times New Roman" w:eastAsia="Times New Roman" w:hAnsi="Times New Roman" w:cs="Times New Roman"/>
                <w:sz w:val="28"/>
              </w:rPr>
              <w:tab/>
              <w:t xml:space="preserve">дополнительным общеобразовательным программам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567557">
            <w:pPr>
              <w:ind w:left="62"/>
            </w:pPr>
          </w:p>
        </w:tc>
      </w:tr>
      <w:tr w:rsidR="00567557">
        <w:trPr>
          <w:trHeight w:val="1825"/>
        </w:trPr>
        <w:tc>
          <w:tcPr>
            <w:tcW w:w="76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left="62" w:right="61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4.2.1. Удельный вес численности детей с ограниченными возможностями здоровья в общей численности обучающихся в организациях, осуществляющих образовательную деятельность по дополнительным общеобразовательным программам &lt;*&gt;.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>0</w:t>
            </w:r>
          </w:p>
        </w:tc>
      </w:tr>
      <w:tr w:rsidR="00567557">
        <w:trPr>
          <w:trHeight w:val="1502"/>
        </w:trPr>
        <w:tc>
          <w:tcPr>
            <w:tcW w:w="76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left="62" w:right="63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4.2.2. Удельный вес численности детей с ограниченными возможностями здоровья (за исключением детей-инвалидов) в общей численности обучающихся в организациях, осуществляющих образовательную деятельность по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>
            <w:pPr>
              <w:ind w:left="62"/>
            </w:pPr>
            <w:r>
              <w:rPr>
                <w:rFonts w:ascii="Times New Roman" w:eastAsia="Times New Roman" w:hAnsi="Times New Roman" w:cs="Times New Roman"/>
                <w:sz w:val="28"/>
              </w:rPr>
              <w:t>0</w:t>
            </w:r>
          </w:p>
        </w:tc>
      </w:tr>
    </w:tbl>
    <w:p w:rsidR="00567557" w:rsidRDefault="00567557">
      <w:pPr>
        <w:spacing w:after="0"/>
        <w:ind w:left="-1133" w:right="11337"/>
      </w:pPr>
    </w:p>
    <w:tbl>
      <w:tblPr>
        <w:tblStyle w:val="TableGrid"/>
        <w:tblW w:w="10209" w:type="dxa"/>
        <w:tblInd w:w="0" w:type="dxa"/>
        <w:tblCellMar>
          <w:top w:w="165" w:type="dxa"/>
          <w:left w:w="62" w:type="dxa"/>
        </w:tblCellMar>
        <w:tblLook w:val="04A0" w:firstRow="1" w:lastRow="0" w:firstColumn="1" w:lastColumn="0" w:noHBand="0" w:noVBand="1"/>
      </w:tblPr>
      <w:tblGrid>
        <w:gridCol w:w="7657"/>
        <w:gridCol w:w="2552"/>
      </w:tblGrid>
      <w:tr w:rsidR="00567557">
        <w:trPr>
          <w:trHeight w:val="538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>дополнительным общеобразовательным программам &lt;*&gt;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</w:tr>
      <w:tr w:rsidR="00567557">
        <w:trPr>
          <w:trHeight w:val="1503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3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4.2.3. Удельный вес численности детей-инвалидов в общей численности обучающихся в организациях, осуществляющих образовательную деятельность по дополнительным общеобразовательным программам &lt;*&gt;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>
            <w:r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567557">
        <w:trPr>
          <w:trHeight w:val="1178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6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4.3. Кадровое обеспечение организаций, осуществляющих образовательную деятельность в части реализации дополнительных общеобразовательных программ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>
            <w:r>
              <w:rPr>
                <w:rFonts w:ascii="Times New Roman" w:eastAsia="Times New Roman" w:hAnsi="Times New Roman" w:cs="Times New Roman"/>
                <w:sz w:val="28"/>
              </w:rPr>
              <w:t>47</w:t>
            </w:r>
          </w:p>
        </w:tc>
      </w:tr>
      <w:tr w:rsidR="00567557">
        <w:trPr>
          <w:trHeight w:val="1825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ind w:right="64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4.3.1. Отношение среднемесячной заработной платы педагогических работников государственных и муниципальных организаций дополнительного образования к среднемесячной заработной плате учителей в субъекте Российской Федерации.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>
            <w:r>
              <w:rPr>
                <w:rFonts w:ascii="Times New Roman" w:eastAsia="Times New Roman" w:hAnsi="Times New Roman" w:cs="Times New Roman"/>
                <w:sz w:val="28"/>
              </w:rPr>
              <w:t>92</w:t>
            </w:r>
          </w:p>
        </w:tc>
      </w:tr>
      <w:tr w:rsidR="00567557">
        <w:trPr>
          <w:trHeight w:val="1502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4.3.2. Удельный вес численности педагогов дополнительного образования в общей численности педагогических работников организаций, осуществляющих образовательную деятельность по дополнительным общеобразовательным программам: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</w:tr>
      <w:tr w:rsidR="00567557">
        <w:trPr>
          <w:trHeight w:val="535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всего;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817516">
            <w:r>
              <w:rPr>
                <w:rFonts w:ascii="Times New Roman" w:eastAsia="Times New Roman" w:hAnsi="Times New Roman" w:cs="Times New Roman"/>
                <w:sz w:val="28"/>
              </w:rPr>
              <w:t>21</w:t>
            </w:r>
          </w:p>
        </w:tc>
      </w:tr>
      <w:tr w:rsidR="00567557">
        <w:trPr>
          <w:trHeight w:val="538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внешние совместители.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817516">
            <w:r>
              <w:rPr>
                <w:rFonts w:ascii="Times New Roman" w:eastAsia="Times New Roman" w:hAnsi="Times New Roman" w:cs="Times New Roman"/>
                <w:sz w:val="28"/>
              </w:rPr>
              <w:t>2</w:t>
            </w:r>
          </w:p>
        </w:tc>
      </w:tr>
      <w:tr w:rsidR="00567557">
        <w:trPr>
          <w:trHeight w:val="3756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spacing w:line="238" w:lineRule="auto"/>
              <w:ind w:right="6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4.3.3.  Удельный вес численности педагогов дополнительного образования, получивших образование по укрупненным группам специальностей и направлений подготовки высшего образования "Образование и педагогические науки" и укрупненной группе специальностей среднего профессионального образования "Образование и педагогические науки", в общей численности педагогов дополнительного образования (без внешних совместителей и работающих по договорам гражданско-правового характера) организаций, реализующих дополнительные </w:t>
            </w:r>
          </w:p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общеобразовательные программы для детей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>
            <w:r>
              <w:rPr>
                <w:rFonts w:ascii="Times New Roman" w:eastAsia="Times New Roman" w:hAnsi="Times New Roman" w:cs="Times New Roman"/>
                <w:sz w:val="28"/>
              </w:rPr>
              <w:t>0</w:t>
            </w:r>
          </w:p>
        </w:tc>
      </w:tr>
      <w:tr w:rsidR="00567557">
        <w:trPr>
          <w:trHeight w:val="2146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4.3.4. Удельный вес численности педагогов дополнительного образования в возрасте моложе 35 лет в общей численности педагогов дополнительного образования (без внешних совместителей и работающих по договорам гражданско-правового характера) организаций, реализующих дополнительные общеобразовательные программы для детей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>
            <w:r>
              <w:rPr>
                <w:rFonts w:ascii="Times New Roman" w:eastAsia="Times New Roman" w:hAnsi="Times New Roman" w:cs="Times New Roman"/>
                <w:sz w:val="28"/>
              </w:rPr>
              <w:t>25</w:t>
            </w:r>
          </w:p>
        </w:tc>
      </w:tr>
      <w:tr w:rsidR="00567557">
        <w:trPr>
          <w:trHeight w:val="857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4.4. Учебные и внеучебные достижения лиц, обучающихся по программам дополнительного образования детей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567557"/>
        </w:tc>
      </w:tr>
    </w:tbl>
    <w:p w:rsidR="00567557" w:rsidRDefault="00567557">
      <w:pPr>
        <w:spacing w:after="0"/>
        <w:ind w:left="-1133" w:right="11337"/>
      </w:pPr>
    </w:p>
    <w:tbl>
      <w:tblPr>
        <w:tblStyle w:val="TableGrid"/>
        <w:tblW w:w="10209" w:type="dxa"/>
        <w:tblInd w:w="0" w:type="dxa"/>
        <w:tblCellMar>
          <w:top w:w="165" w:type="dxa"/>
          <w:left w:w="62" w:type="dxa"/>
        </w:tblCellMar>
        <w:tblLook w:val="04A0" w:firstRow="1" w:lastRow="0" w:firstColumn="1" w:lastColumn="0" w:noHBand="0" w:noVBand="1"/>
      </w:tblPr>
      <w:tblGrid>
        <w:gridCol w:w="7657"/>
        <w:gridCol w:w="2552"/>
      </w:tblGrid>
      <w:tr w:rsidR="00567557">
        <w:trPr>
          <w:trHeight w:val="2148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spacing w:line="238" w:lineRule="auto"/>
              <w:ind w:right="65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4.4.1. Результаты занятий детей в организациях дополнительного образования (удельный вес родителей детей, обучающихся в организациях дополнительного образования, отметивших различные результаты обучения их детей, в общей численности родителей детей, обучающихся в </w:t>
            </w:r>
          </w:p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>организациях дополнительного образования): &lt;**&gt;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>
            <w:r>
              <w:rPr>
                <w:rFonts w:ascii="Times New Roman" w:eastAsia="Times New Roman" w:hAnsi="Times New Roman" w:cs="Times New Roman"/>
                <w:sz w:val="28"/>
              </w:rPr>
              <w:t>31</w:t>
            </w:r>
          </w:p>
        </w:tc>
      </w:tr>
      <w:tr w:rsidR="00567557">
        <w:trPr>
          <w:trHeight w:val="857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приобретение актуальных знаний, умений, практических навыков обучающимися;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>
            <w:r>
              <w:rPr>
                <w:rFonts w:ascii="Times New Roman" w:eastAsia="Times New Roman" w:hAnsi="Times New Roman" w:cs="Times New Roman"/>
                <w:sz w:val="28"/>
              </w:rPr>
              <w:t>6</w:t>
            </w:r>
          </w:p>
        </w:tc>
      </w:tr>
      <w:tr w:rsidR="00567557">
        <w:trPr>
          <w:trHeight w:val="535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r>
              <w:rPr>
                <w:rFonts w:ascii="Times New Roman" w:eastAsia="Times New Roman" w:hAnsi="Times New Roman" w:cs="Times New Roman"/>
                <w:sz w:val="28"/>
              </w:rPr>
              <w:t xml:space="preserve">выявление и развитие таланта и способностей обучающихся;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817516">
            <w:r>
              <w:rPr>
                <w:rFonts w:ascii="Times New Roman" w:eastAsia="Times New Roman" w:hAnsi="Times New Roman" w:cs="Times New Roman"/>
                <w:sz w:val="28"/>
              </w:rPr>
              <w:t>79</w:t>
            </w:r>
          </w:p>
        </w:tc>
      </w:tr>
      <w:tr w:rsidR="00567557">
        <w:trPr>
          <w:trHeight w:val="860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профессиональная ориентация, освоение значимых для профессиональной деятельности навыков обучающимися;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>
            <w:r>
              <w:rPr>
                <w:rFonts w:ascii="Times New Roman" w:eastAsia="Times New Roman" w:hAnsi="Times New Roman" w:cs="Times New Roman"/>
                <w:sz w:val="28"/>
              </w:rPr>
              <w:t>8</w:t>
            </w:r>
          </w:p>
        </w:tc>
      </w:tr>
      <w:tr w:rsidR="00567557">
        <w:trPr>
          <w:trHeight w:val="857"/>
        </w:trPr>
        <w:tc>
          <w:tcPr>
            <w:tcW w:w="7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557" w:rsidRDefault="00383552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улучшение знаний в рамках основной общеобразовательной программы обучающимися.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557" w:rsidRDefault="00817516">
            <w:r>
              <w:rPr>
                <w:rFonts w:ascii="Times New Roman" w:eastAsia="Times New Roman" w:hAnsi="Times New Roman" w:cs="Times New Roman"/>
                <w:sz w:val="28"/>
              </w:rPr>
              <w:t>7</w:t>
            </w:r>
          </w:p>
        </w:tc>
      </w:tr>
    </w:tbl>
    <w:p w:rsidR="00F87EAA" w:rsidRDefault="00F87EAA" w:rsidP="00F87EAA"/>
    <w:sectPr w:rsidR="00F87EAA" w:rsidSect="00F87E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9" w:right="1138" w:bottom="1063" w:left="1193" w:header="720" w:footer="712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7A9" w:rsidRDefault="003407A9">
      <w:pPr>
        <w:spacing w:after="0" w:line="240" w:lineRule="auto"/>
      </w:pPr>
      <w:r>
        <w:separator/>
      </w:r>
    </w:p>
  </w:endnote>
  <w:endnote w:type="continuationSeparator" w:id="0">
    <w:p w:rsidR="003407A9" w:rsidRDefault="00340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EAA" w:rsidRDefault="00F87EAA">
    <w:pPr>
      <w:spacing w:after="0"/>
      <w:ind w:left="70"/>
    </w:pPr>
    <w:r>
      <w:rPr>
        <w:rFonts w:ascii="Times New Roman" w:eastAsia="Times New Roman" w:hAnsi="Times New Roman" w:cs="Times New Roman"/>
        <w:sz w:val="16"/>
      </w:rPr>
      <w:t xml:space="preserve">О направлении информации - 02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EAA" w:rsidRDefault="00F87EAA">
    <w:pPr>
      <w:spacing w:after="0"/>
      <w:ind w:left="7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EAA" w:rsidRDefault="00F87EAA">
    <w:pPr>
      <w:spacing w:after="0"/>
      <w:ind w:left="70"/>
    </w:pPr>
    <w:r>
      <w:rPr>
        <w:rFonts w:ascii="Times New Roman" w:eastAsia="Times New Roman" w:hAnsi="Times New Roman" w:cs="Times New Roman"/>
        <w:sz w:val="16"/>
      </w:rPr>
      <w:t xml:space="preserve">О направлении информации - 02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7A9" w:rsidRDefault="003407A9">
      <w:pPr>
        <w:spacing w:after="0" w:line="240" w:lineRule="auto"/>
      </w:pPr>
      <w:r>
        <w:separator/>
      </w:r>
    </w:p>
  </w:footnote>
  <w:footnote w:type="continuationSeparator" w:id="0">
    <w:p w:rsidR="003407A9" w:rsidRDefault="003407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EAA" w:rsidRDefault="00F87EAA">
    <w:pPr>
      <w:spacing w:after="0"/>
      <w:ind w:left="7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:rsidR="00F87EAA" w:rsidRDefault="00F87EAA">
    <w:pPr>
      <w:spacing w:after="0"/>
      <w:ind w:left="7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EAA" w:rsidRDefault="00F87EAA">
    <w:pPr>
      <w:spacing w:after="0"/>
      <w:ind w:left="7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2ED5">
      <w:rPr>
        <w:noProof/>
      </w:rPr>
      <w:t>8</w:t>
    </w:r>
    <w:r>
      <w:rPr>
        <w:noProof/>
      </w:rPr>
      <w:fldChar w:fldCharType="end"/>
    </w:r>
  </w:p>
  <w:p w:rsidR="00F87EAA" w:rsidRDefault="00F87EAA">
    <w:pPr>
      <w:spacing w:after="0"/>
      <w:ind w:left="7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7EAA" w:rsidRDefault="00F87EA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D1ACF"/>
    <w:multiLevelType w:val="hybridMultilevel"/>
    <w:tmpl w:val="590CB8D2"/>
    <w:lvl w:ilvl="0" w:tplc="DA3CEBFE">
      <w:start w:val="1"/>
      <w:numFmt w:val="decimal"/>
      <w:lvlText w:val="%1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8E8BF70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BD8A5EE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4888B7A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1488396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30CC9C8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C9CD7D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CE62900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4B07A68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F0035B"/>
    <w:multiLevelType w:val="hybridMultilevel"/>
    <w:tmpl w:val="B4E2BCA6"/>
    <w:lvl w:ilvl="0" w:tplc="AC6421C6">
      <w:start w:val="1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2E464AC">
      <w:start w:val="1"/>
      <w:numFmt w:val="lowerLetter"/>
      <w:lvlText w:val="%2"/>
      <w:lvlJc w:val="left"/>
      <w:pPr>
        <w:ind w:left="13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E1AB730">
      <w:start w:val="1"/>
      <w:numFmt w:val="lowerRoman"/>
      <w:lvlText w:val="%3"/>
      <w:lvlJc w:val="left"/>
      <w:pPr>
        <w:ind w:left="20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7A9200">
      <w:start w:val="1"/>
      <w:numFmt w:val="decimal"/>
      <w:lvlText w:val="%4"/>
      <w:lvlJc w:val="left"/>
      <w:pPr>
        <w:ind w:left="2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B628CFA">
      <w:start w:val="1"/>
      <w:numFmt w:val="lowerLetter"/>
      <w:lvlText w:val="%5"/>
      <w:lvlJc w:val="left"/>
      <w:pPr>
        <w:ind w:left="3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6B8DBCA">
      <w:start w:val="1"/>
      <w:numFmt w:val="lowerRoman"/>
      <w:lvlText w:val="%6"/>
      <w:lvlJc w:val="left"/>
      <w:pPr>
        <w:ind w:left="4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684432C">
      <w:start w:val="1"/>
      <w:numFmt w:val="decimal"/>
      <w:lvlText w:val="%7"/>
      <w:lvlJc w:val="left"/>
      <w:pPr>
        <w:ind w:left="4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6D466E8">
      <w:start w:val="1"/>
      <w:numFmt w:val="lowerLetter"/>
      <w:lvlText w:val="%8"/>
      <w:lvlJc w:val="left"/>
      <w:pPr>
        <w:ind w:left="5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6A710E">
      <w:start w:val="1"/>
      <w:numFmt w:val="lowerRoman"/>
      <w:lvlText w:val="%9"/>
      <w:lvlJc w:val="left"/>
      <w:pPr>
        <w:ind w:left="6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E63002"/>
    <w:multiLevelType w:val="hybridMultilevel"/>
    <w:tmpl w:val="EBDA8F2A"/>
    <w:lvl w:ilvl="0" w:tplc="AC801494">
      <w:start w:val="12"/>
      <w:numFmt w:val="decimal"/>
      <w:lvlText w:val="%1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88311A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9983022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A421E4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7AB1FE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44973C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B489670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AC89AC2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F88104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D526BB9"/>
    <w:multiLevelType w:val="hybridMultilevel"/>
    <w:tmpl w:val="E5B4B3C6"/>
    <w:lvl w:ilvl="0" w:tplc="5EDA6F10">
      <w:start w:val="1"/>
      <w:numFmt w:val="decimal"/>
      <w:lvlText w:val="%1"/>
      <w:lvlJc w:val="left"/>
      <w:pPr>
        <w:ind w:left="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89698F8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6C263F8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66E2076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A4F664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AAEB58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F8E9D42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1487C4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7BE0A92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CE67928"/>
    <w:multiLevelType w:val="hybridMultilevel"/>
    <w:tmpl w:val="9E1CFDFC"/>
    <w:lvl w:ilvl="0" w:tplc="37FC446A">
      <w:start w:val="1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14E23E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5B2A06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ACFA0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9384FA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8065AFA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0566DBA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447CF8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FC210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0D00962"/>
    <w:multiLevelType w:val="hybridMultilevel"/>
    <w:tmpl w:val="5D3C3342"/>
    <w:lvl w:ilvl="0" w:tplc="B818231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50C95E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1DCA8B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B307E5E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44EB3F2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466F540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476B864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20E22C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868B994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6BA0A11"/>
    <w:multiLevelType w:val="hybridMultilevel"/>
    <w:tmpl w:val="B8B235D2"/>
    <w:lvl w:ilvl="0" w:tplc="43966300">
      <w:start w:val="6"/>
      <w:numFmt w:val="decimal"/>
      <w:lvlText w:val="%1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D62529E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93C3184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0CCE166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95894BA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18202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7368A58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1688F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132FF7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92F5B42"/>
    <w:multiLevelType w:val="hybridMultilevel"/>
    <w:tmpl w:val="83A0F87C"/>
    <w:lvl w:ilvl="0" w:tplc="41E0ADD8">
      <w:start w:val="1"/>
      <w:numFmt w:val="decimal"/>
      <w:lvlText w:val="%1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F4F12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C830C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6484AB8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27C6DEC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4B8861C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C1E09CA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BF8E96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890EA62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67557"/>
    <w:rsid w:val="000402D6"/>
    <w:rsid w:val="00083258"/>
    <w:rsid w:val="000A36FB"/>
    <w:rsid w:val="000E1073"/>
    <w:rsid w:val="00120832"/>
    <w:rsid w:val="001632FC"/>
    <w:rsid w:val="001F72B7"/>
    <w:rsid w:val="00264C5A"/>
    <w:rsid w:val="003407A9"/>
    <w:rsid w:val="00383552"/>
    <w:rsid w:val="003D3D47"/>
    <w:rsid w:val="00567557"/>
    <w:rsid w:val="005C153D"/>
    <w:rsid w:val="00614745"/>
    <w:rsid w:val="00634B6C"/>
    <w:rsid w:val="00680343"/>
    <w:rsid w:val="006C6AD2"/>
    <w:rsid w:val="00732193"/>
    <w:rsid w:val="00753D7D"/>
    <w:rsid w:val="007652FD"/>
    <w:rsid w:val="00772D35"/>
    <w:rsid w:val="00817516"/>
    <w:rsid w:val="008203EF"/>
    <w:rsid w:val="00826759"/>
    <w:rsid w:val="008C3A17"/>
    <w:rsid w:val="00912738"/>
    <w:rsid w:val="00965E68"/>
    <w:rsid w:val="00984B25"/>
    <w:rsid w:val="00991E60"/>
    <w:rsid w:val="009D5CF5"/>
    <w:rsid w:val="00A82ED5"/>
    <w:rsid w:val="00AC7986"/>
    <w:rsid w:val="00B716D4"/>
    <w:rsid w:val="00C01145"/>
    <w:rsid w:val="00C11018"/>
    <w:rsid w:val="00CC6711"/>
    <w:rsid w:val="00CF7706"/>
    <w:rsid w:val="00D8459E"/>
    <w:rsid w:val="00D86006"/>
    <w:rsid w:val="00DC6E52"/>
    <w:rsid w:val="00E34772"/>
    <w:rsid w:val="00E452A8"/>
    <w:rsid w:val="00EF3819"/>
    <w:rsid w:val="00F27DEF"/>
    <w:rsid w:val="00F443CE"/>
    <w:rsid w:val="00F65026"/>
    <w:rsid w:val="00F66377"/>
    <w:rsid w:val="00F87EAA"/>
    <w:rsid w:val="00FA3F10"/>
    <w:rsid w:val="00FF17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24A17"/>
  <w15:docId w15:val="{C760D035-038B-4AA4-9A21-E7D9572BB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377"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66377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7321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32193"/>
    <w:rPr>
      <w:rFonts w:ascii="Calibri" w:eastAsia="Calibri" w:hAnsi="Calibri" w:cs="Calibri"/>
      <w:color w:val="000000"/>
    </w:rPr>
  </w:style>
  <w:style w:type="paragraph" w:styleId="a5">
    <w:name w:val="footer"/>
    <w:basedOn w:val="a"/>
    <w:link w:val="a6"/>
    <w:uiPriority w:val="99"/>
    <w:unhideWhenUsed/>
    <w:rsid w:val="007321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2193"/>
    <w:rPr>
      <w:rFonts w:ascii="Calibri" w:eastAsia="Calibri" w:hAnsi="Calibri" w:cs="Calibri"/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817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7516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3838</Words>
  <Characters>21878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27</cp:revision>
  <dcterms:created xsi:type="dcterms:W3CDTF">2019-11-18T15:24:00Z</dcterms:created>
  <dcterms:modified xsi:type="dcterms:W3CDTF">2019-11-22T16:39:00Z</dcterms:modified>
</cp:coreProperties>
</file>